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9D60E" w14:textId="77777777" w:rsidR="00524E41" w:rsidRPr="00412200" w:rsidRDefault="00524E41" w:rsidP="00412200">
      <w:pPr>
        <w:spacing w:after="0" w:line="360" w:lineRule="auto"/>
        <w:jc w:val="right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ՆԱԽԱԳԻԾ</w:t>
      </w:r>
    </w:p>
    <w:p w14:paraId="2B95A563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ՀԱՅԱՍՏԱՆԻ ՀԱՆՐԱՊԵՏՈՒԹՅԱՆ </w:t>
      </w:r>
    </w:p>
    <w:p w14:paraId="26F699B0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Օ Ր Ե Ն Ք Ը</w:t>
      </w:r>
    </w:p>
    <w:p w14:paraId="5D72BCCB" w14:textId="77777777" w:rsidR="00CC5BBC" w:rsidRPr="00412200" w:rsidRDefault="00CC5BBC" w:rsidP="00412200">
      <w:pPr>
        <w:spacing w:after="0" w:line="360" w:lineRule="auto"/>
        <w:jc w:val="right"/>
        <w:rPr>
          <w:rFonts w:ascii="GHEA Grapalat" w:eastAsia="Times New Roman" w:hAnsi="GHEA Grapalat" w:cs="Times New Roman"/>
          <w:sz w:val="24"/>
          <w:szCs w:val="24"/>
        </w:rPr>
      </w:pPr>
    </w:p>
    <w:p w14:paraId="3F178C5C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ՀԱՆՐԱՅԻՆ ԾԱՌԱՅՈՒԹՅՈՒՆՆԵՐԻ ԿԱՐԳԱՎՈՐՄԱՆ ՊԱՐՏԱԴԻՐ ՎՃԱՐՆԵՐԻ ՄԱՍԻՆ</w:t>
      </w:r>
    </w:p>
    <w:p w14:paraId="05708CD4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</w:p>
    <w:p w14:paraId="49D7479A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ԳԼՈՒԽ</w:t>
      </w:r>
      <w:r w:rsidRPr="00412200">
        <w:rPr>
          <w:rFonts w:ascii="Calibri" w:eastAsia="Times New Roman" w:hAnsi="Calibri" w:cs="Calibri"/>
          <w:b/>
          <w:bCs/>
          <w:sz w:val="24"/>
          <w:szCs w:val="24"/>
        </w:rPr>
        <w:t> 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1</w:t>
      </w:r>
      <w:r w:rsidR="00B8616B"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.</w:t>
      </w:r>
    </w:p>
    <w:p w14:paraId="62E2CDB0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ԸՆԴՀԱՆՈՒՐ ԴՐՈՒՅԹՆԵՐ</w:t>
      </w:r>
    </w:p>
    <w:p w14:paraId="31F9C49C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</w:p>
    <w:p w14:paraId="55F86F2F" w14:textId="77777777" w:rsidR="00CC5BBC" w:rsidRPr="00412200" w:rsidRDefault="00CC5BBC" w:rsidP="00412200">
      <w:pPr>
        <w:spacing w:before="120" w:after="0" w:line="36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Հոդված 1. Օրենքի կարգավորման առարկան</w:t>
      </w:r>
    </w:p>
    <w:p w14:paraId="36CE4819" w14:textId="77777777" w:rsidR="00CC5BBC" w:rsidRPr="00412200" w:rsidRDefault="00082D14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sz w:val="24"/>
          <w:szCs w:val="24"/>
        </w:rPr>
        <w:t xml:space="preserve">1. </w:t>
      </w:r>
      <w:r w:rsidR="00CC5BBC" w:rsidRPr="00412200">
        <w:rPr>
          <w:rFonts w:ascii="GHEA Grapalat" w:eastAsia="Times New Roman" w:hAnsi="GHEA Grapalat" w:cs="Times New Roman"/>
          <w:sz w:val="24"/>
          <w:szCs w:val="24"/>
        </w:rPr>
        <w:t>Սույն օրենքը կարգավորում է Հայաստանի Հանրապետությունում հանրային ծառայությունների կարգավորվող ոլորտում հանրային ծառայությ</w:t>
      </w:r>
      <w:r w:rsidR="00C579E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ա</w:t>
      </w:r>
      <w:r w:rsidR="00CC5BBC" w:rsidRPr="00412200">
        <w:rPr>
          <w:rFonts w:ascii="GHEA Grapalat" w:eastAsia="Times New Roman" w:hAnsi="GHEA Grapalat" w:cs="Times New Roman"/>
          <w:sz w:val="24"/>
          <w:szCs w:val="24"/>
        </w:rPr>
        <w:t>ն կարգավորման պարտադիր վճարի (այսուհետ` կարգավորման պարտադիր վճար) հաշվարկման և վճարման հետ կապված հարաբերությունները:</w:t>
      </w:r>
    </w:p>
    <w:p w14:paraId="22B0C1BF" w14:textId="77777777" w:rsidR="00CC5BBC" w:rsidRPr="00412200" w:rsidRDefault="00CC5BBC" w:rsidP="00412200">
      <w:pPr>
        <w:spacing w:before="120" w:after="0" w:line="36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Հոդված 2. Կարգավորման պարտադիր վճարի հասկացությունը</w:t>
      </w:r>
    </w:p>
    <w:p w14:paraId="72058DFB" w14:textId="77777777" w:rsidR="00CC5BBC" w:rsidRPr="00412200" w:rsidRDefault="00082D14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sz w:val="24"/>
          <w:szCs w:val="24"/>
        </w:rPr>
        <w:t xml:space="preserve">1. </w:t>
      </w:r>
      <w:r w:rsidR="00CC5BBC" w:rsidRPr="00412200">
        <w:rPr>
          <w:rFonts w:ascii="GHEA Grapalat" w:eastAsia="Times New Roman" w:hAnsi="GHEA Grapalat" w:cs="Times New Roman"/>
          <w:sz w:val="24"/>
          <w:szCs w:val="24"/>
        </w:rPr>
        <w:t>Կարգավորման պարտադիր վճարը Հայաստանի Հանրապետության հանրային ծառայությունները կարգավորող հանձնաժողովի (այսուհետ` հանձնաժողով)</w:t>
      </w:r>
      <w:r w:rsidR="00B8616B" w:rsidRPr="00412200">
        <w:rPr>
          <w:rFonts w:ascii="GHEA Grapalat" w:eastAsia="Times New Roman" w:hAnsi="GHEA Grapalat" w:cs="Times New Roman"/>
          <w:sz w:val="24"/>
          <w:szCs w:val="24"/>
        </w:rPr>
        <w:t>`</w:t>
      </w:r>
      <w:r w:rsidR="00CC5BBC" w:rsidRPr="0041220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51D5C" w:rsidRPr="00412200">
        <w:rPr>
          <w:rFonts w:ascii="GHEA Grapalat" w:eastAsia="Times New Roman" w:hAnsi="GHEA Grapalat" w:cs="Times New Roman"/>
          <w:sz w:val="24"/>
          <w:szCs w:val="24"/>
        </w:rPr>
        <w:t xml:space="preserve">օրենքներով սահմանված </w:t>
      </w:r>
      <w:r w:rsidR="00CC5BBC" w:rsidRPr="00412200">
        <w:rPr>
          <w:rFonts w:ascii="GHEA Grapalat" w:eastAsia="Times New Roman" w:hAnsi="GHEA Grapalat" w:cs="Times New Roman"/>
          <w:sz w:val="24"/>
          <w:szCs w:val="24"/>
        </w:rPr>
        <w:t>լիազորությունների իրականացման համար անհրաժեշտ դրամական միջոցների գոյացման նպատակով Հայաստանի Հանրապետության պետական բյուջե վճարվող պարտադիր վճարն</w:t>
      </w:r>
      <w:r w:rsidR="00C579E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է</w:t>
      </w:r>
      <w:r w:rsidR="00CC5BBC" w:rsidRPr="00412200">
        <w:rPr>
          <w:rFonts w:ascii="GHEA Grapalat" w:eastAsia="Times New Roman" w:hAnsi="GHEA Grapalat" w:cs="Times New Roman"/>
          <w:sz w:val="24"/>
          <w:szCs w:val="24"/>
        </w:rPr>
        <w:t>:</w:t>
      </w:r>
    </w:p>
    <w:p w14:paraId="5A24CEF7" w14:textId="77777777" w:rsidR="00CC5BBC" w:rsidRPr="00412200" w:rsidRDefault="00CC5BBC" w:rsidP="00412200">
      <w:pPr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5124D270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ԳԼՈՒԽ</w:t>
      </w:r>
      <w:r w:rsidRPr="00412200">
        <w:rPr>
          <w:rFonts w:ascii="Calibri" w:eastAsia="Times New Roman" w:hAnsi="Calibri" w:cs="Calibri"/>
          <w:b/>
          <w:bCs/>
          <w:sz w:val="24"/>
          <w:szCs w:val="24"/>
        </w:rPr>
        <w:t> 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2</w:t>
      </w:r>
      <w:r w:rsidR="00B8616B"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.</w:t>
      </w:r>
    </w:p>
    <w:p w14:paraId="0CAA046F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ԿԱՐԳԱՎՈՐՄԱՆ ՊԱՐՏԱԴԻՐ ՎՃԱՐ ՎՃԱՐՈՂՆԵՐԸ, ՆՐԱՆՑ ԻՐԱՎՈՒՆՔՆԵՐՆ ՈՒ ՊԱՐՏԱԿԱՆՈՒԹՅՈՒՆՆԵՐԸ</w:t>
      </w:r>
    </w:p>
    <w:p w14:paraId="7178BF75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</w:p>
    <w:p w14:paraId="4055E0FE" w14:textId="77777777" w:rsidR="00CC5BBC" w:rsidRPr="00412200" w:rsidRDefault="00CC5BBC" w:rsidP="00412200">
      <w:pPr>
        <w:spacing w:before="120" w:after="0" w:line="36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Հոդված 3. Կարգավորման պարտադիր վճար վճարողները</w:t>
      </w:r>
    </w:p>
    <w:p w14:paraId="39A542EC" w14:textId="77777777" w:rsidR="00CC5BBC" w:rsidRPr="00412200" w:rsidRDefault="00CC5BB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140518A0" w14:textId="77777777" w:rsidR="00AE6261" w:rsidRPr="00412200" w:rsidRDefault="00AE6261" w:rsidP="00412200">
      <w:pPr>
        <w:spacing w:after="0" w:line="36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12200">
        <w:rPr>
          <w:rFonts w:ascii="GHEA Grapalat" w:hAnsi="GHEA Grapalat"/>
          <w:sz w:val="24"/>
          <w:szCs w:val="24"/>
          <w:lang w:val="hy-AM"/>
        </w:rPr>
        <w:lastRenderedPageBreak/>
        <w:t xml:space="preserve">1. Կարգավորման պարտադիր վճար վճարողներ (այսուհետ` վճարողներ) են համարվում </w:t>
      </w:r>
      <w:r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>«Հանրային ծառայությունները կարգավորող մարմնի մասին» օրենքի իմաստով</w:t>
      </w:r>
      <w:r w:rsidRPr="00412200">
        <w:rPr>
          <w:rFonts w:ascii="GHEA Grapalat" w:hAnsi="GHEA Grapalat"/>
          <w:sz w:val="24"/>
          <w:szCs w:val="24"/>
          <w:lang w:val="hy-AM"/>
        </w:rPr>
        <w:t xml:space="preserve"> հանրային ծառայությունների</w:t>
      </w:r>
      <w:r w:rsidR="00851434" w:rsidRPr="00412200">
        <w:rPr>
          <w:rFonts w:ascii="GHEA Grapalat" w:hAnsi="GHEA Grapalat"/>
          <w:sz w:val="24"/>
          <w:szCs w:val="24"/>
          <w:lang w:val="hy-AM"/>
        </w:rPr>
        <w:t xml:space="preserve"> </w:t>
      </w:r>
      <w:r w:rsidR="0085143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կարգավորվող</w:t>
      </w:r>
      <w:r w:rsidRPr="00412200">
        <w:rPr>
          <w:rFonts w:ascii="GHEA Grapalat" w:hAnsi="GHEA Grapalat"/>
          <w:sz w:val="24"/>
          <w:szCs w:val="24"/>
          <w:lang w:val="hy-AM"/>
        </w:rPr>
        <w:t xml:space="preserve"> ոլորտում գործունեություն իրականացնող և ծառայություն մատուցող անձինք, բացառությամբ՝</w:t>
      </w:r>
    </w:p>
    <w:p w14:paraId="228E7124" w14:textId="77777777" w:rsidR="00AE6261" w:rsidRPr="00412200" w:rsidRDefault="00B8616B" w:rsidP="00412200">
      <w:pPr>
        <w:spacing w:after="0" w:line="36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12200">
        <w:rPr>
          <w:rFonts w:ascii="GHEA Grapalat" w:hAnsi="GHEA Grapalat"/>
          <w:sz w:val="24"/>
          <w:szCs w:val="24"/>
          <w:lang w:val="hy-AM"/>
        </w:rPr>
        <w:t>1</w:t>
      </w:r>
      <w:r w:rsidR="00AE6261" w:rsidRPr="00412200">
        <w:rPr>
          <w:rFonts w:ascii="GHEA Grapalat" w:hAnsi="GHEA Grapalat"/>
          <w:sz w:val="24"/>
          <w:szCs w:val="24"/>
          <w:lang w:val="hy-AM"/>
        </w:rPr>
        <w:t>) էլեկտրա</w:t>
      </w:r>
      <w:r w:rsidR="00CC641F" w:rsidRPr="00412200">
        <w:rPr>
          <w:rFonts w:ascii="GHEA Grapalat" w:hAnsi="GHEA Grapalat"/>
          <w:sz w:val="24"/>
          <w:szCs w:val="24"/>
          <w:lang w:val="hy-AM"/>
        </w:rPr>
        <w:t>կան էներգիայի (հզորության) արտադրության լիցենզիա ունեցող այն անձանց, որոնց</w:t>
      </w:r>
      <w:r w:rsidR="00AE6261" w:rsidRPr="00412200">
        <w:rPr>
          <w:rFonts w:ascii="GHEA Grapalat" w:hAnsi="GHEA Grapalat"/>
          <w:sz w:val="24"/>
          <w:szCs w:val="24"/>
          <w:lang w:val="hy-AM"/>
        </w:rPr>
        <w:t xml:space="preserve"> </w:t>
      </w:r>
      <w:r w:rsidR="00CC641F" w:rsidRPr="00412200">
        <w:rPr>
          <w:rFonts w:ascii="GHEA Grapalat" w:hAnsi="GHEA Grapalat"/>
          <w:sz w:val="24"/>
          <w:szCs w:val="24"/>
          <w:lang w:val="hy-AM"/>
        </w:rPr>
        <w:t>արտադրող կայանների դրվածքային հզորությունը միևնույն լիցենզիայի շրջանակում չի գերազանցում</w:t>
      </w:r>
      <w:r w:rsidR="00AE6261" w:rsidRPr="00412200">
        <w:rPr>
          <w:rFonts w:ascii="GHEA Grapalat" w:hAnsi="GHEA Grapalat"/>
          <w:sz w:val="24"/>
          <w:szCs w:val="24"/>
          <w:lang w:val="hy-AM"/>
        </w:rPr>
        <w:t xml:space="preserve"> 10 ՄՎտ</w:t>
      </w:r>
      <w:r w:rsidR="00CC641F" w:rsidRPr="00412200">
        <w:rPr>
          <w:rFonts w:ascii="GHEA Grapalat" w:hAnsi="GHEA Grapalat"/>
          <w:sz w:val="24"/>
          <w:szCs w:val="24"/>
          <w:lang w:val="hy-AM"/>
        </w:rPr>
        <w:t>-ը</w:t>
      </w:r>
      <w:r w:rsidRPr="00412200">
        <w:rPr>
          <w:rFonts w:ascii="GHEA Grapalat" w:hAnsi="GHEA Grapalat"/>
          <w:sz w:val="24"/>
          <w:szCs w:val="24"/>
          <w:lang w:val="hy-AM"/>
        </w:rPr>
        <w:t>.</w:t>
      </w:r>
    </w:p>
    <w:p w14:paraId="4D9742B3" w14:textId="77777777" w:rsidR="001D09EF" w:rsidRPr="00412200" w:rsidRDefault="00B8616B" w:rsidP="00412200">
      <w:pPr>
        <w:spacing w:after="0" w:line="36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412200">
        <w:rPr>
          <w:rFonts w:ascii="GHEA Grapalat" w:hAnsi="GHEA Grapalat"/>
          <w:sz w:val="24"/>
          <w:szCs w:val="24"/>
          <w:lang w:val="hy-AM"/>
        </w:rPr>
        <w:t>2</w:t>
      </w:r>
      <w:r w:rsidR="001D09EF" w:rsidRPr="00412200">
        <w:rPr>
          <w:rFonts w:ascii="GHEA Grapalat" w:hAnsi="GHEA Grapalat"/>
          <w:sz w:val="24"/>
          <w:szCs w:val="24"/>
          <w:lang w:val="hy-AM"/>
        </w:rPr>
        <w:t xml:space="preserve">) էլեկտրական էներգիայի (հզորության) արտադրության լիցենզիա ունեցող այն անձանց, որոնք գտնվում են կառուցման </w:t>
      </w:r>
      <w:r w:rsidR="00C579EC" w:rsidRPr="00412200">
        <w:rPr>
          <w:rFonts w:ascii="GHEA Grapalat" w:hAnsi="GHEA Grapalat"/>
          <w:sz w:val="24"/>
          <w:szCs w:val="24"/>
          <w:lang w:val="hy-AM"/>
        </w:rPr>
        <w:t>ժամանակահատված</w:t>
      </w:r>
      <w:r w:rsidR="001D09EF" w:rsidRPr="00412200">
        <w:rPr>
          <w:rFonts w:ascii="GHEA Grapalat" w:hAnsi="GHEA Grapalat"/>
          <w:sz w:val="24"/>
          <w:szCs w:val="24"/>
          <w:lang w:val="hy-AM"/>
        </w:rPr>
        <w:t>ում</w:t>
      </w:r>
      <w:r w:rsidRPr="00412200">
        <w:rPr>
          <w:rFonts w:ascii="GHEA Grapalat" w:hAnsi="GHEA Grapalat"/>
          <w:sz w:val="24"/>
          <w:szCs w:val="24"/>
          <w:lang w:val="hy-AM"/>
        </w:rPr>
        <w:t>.</w:t>
      </w:r>
    </w:p>
    <w:p w14:paraId="3EE6B7F3" w14:textId="77777777" w:rsidR="00AE6261" w:rsidRPr="00412200" w:rsidRDefault="00B8616B" w:rsidP="00412200">
      <w:pPr>
        <w:spacing w:after="0" w:line="360" w:lineRule="auto"/>
        <w:ind w:firstLine="426"/>
        <w:jc w:val="both"/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</w:pPr>
      <w:r w:rsidRPr="00412200">
        <w:rPr>
          <w:rFonts w:ascii="GHEA Grapalat" w:hAnsi="GHEA Grapalat"/>
          <w:sz w:val="24"/>
          <w:szCs w:val="24"/>
          <w:lang w:val="hy-AM"/>
        </w:rPr>
        <w:t>3</w:t>
      </w:r>
      <w:r w:rsidR="00AE6261" w:rsidRPr="00412200">
        <w:rPr>
          <w:rFonts w:ascii="GHEA Grapalat" w:hAnsi="GHEA Grapalat"/>
          <w:sz w:val="24"/>
          <w:szCs w:val="24"/>
          <w:lang w:val="hy-AM"/>
        </w:rPr>
        <w:t xml:space="preserve">) </w:t>
      </w:r>
      <w:r w:rsidR="00AE6261"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>«Էլեկտրոնային հաղորդակցության մասին» օրենքի համաձայն</w:t>
      </w:r>
      <w:r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>`</w:t>
      </w:r>
      <w:r w:rsidR="00AE6261"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 xml:space="preserve"> հանրային էլեկտրոնային հաղորդակցության ծառայություններ մատուցողների, որոնց անհրաժեշտ չէ տիրապետել և շահագործել էլ</w:t>
      </w:r>
      <w:r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>եկտրոնային հաղորդակցության ցանց.</w:t>
      </w:r>
    </w:p>
    <w:p w14:paraId="342BC6D6" w14:textId="77777777" w:rsidR="00AE6261" w:rsidRPr="00412200" w:rsidRDefault="00B8616B" w:rsidP="00412200">
      <w:pPr>
        <w:spacing w:after="0" w:line="360" w:lineRule="auto"/>
        <w:ind w:firstLine="426"/>
        <w:jc w:val="both"/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</w:pPr>
      <w:r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>4</w:t>
      </w:r>
      <w:r w:rsidR="00AE6261"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>) էլեկտրոնային հաղորդակցության ցանցի շահագործման համար ռադիոհաճախականությունների օգտագործման թույլտվություն ունեցող անձանց, որոնք չեն հանդիսանում հանրային էլեկտրոնային հաղորդակցության ծառայություններ մատուցողներ</w:t>
      </w:r>
      <w:r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>.</w:t>
      </w:r>
    </w:p>
    <w:p w14:paraId="0E77C641" w14:textId="77777777" w:rsidR="00AE6261" w:rsidRPr="00412200" w:rsidRDefault="00B8616B" w:rsidP="00412200">
      <w:pPr>
        <w:spacing w:after="0" w:line="360" w:lineRule="auto"/>
        <w:ind w:firstLine="426"/>
        <w:jc w:val="both"/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</w:pPr>
      <w:r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>5</w:t>
      </w:r>
      <w:r w:rsidR="00AE6261"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 xml:space="preserve">) </w:t>
      </w:r>
      <w:r w:rsidR="00AE6261" w:rsidRPr="00412200">
        <w:rPr>
          <w:rFonts w:ascii="GHEA Grapalat" w:hAnsi="GHEA Grapalat"/>
          <w:sz w:val="24"/>
          <w:szCs w:val="24"/>
          <w:lang w:val="hy-AM"/>
        </w:rPr>
        <w:t xml:space="preserve">հանրային ծառայությունների </w:t>
      </w:r>
      <w:r w:rsidR="0085143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կարգավորվող </w:t>
      </w:r>
      <w:r w:rsidR="00AE6261" w:rsidRPr="00412200">
        <w:rPr>
          <w:rFonts w:ascii="GHEA Grapalat" w:hAnsi="GHEA Grapalat"/>
          <w:sz w:val="24"/>
          <w:szCs w:val="24"/>
          <w:lang w:val="hy-AM"/>
        </w:rPr>
        <w:t>ոլորտում գործունեություն</w:t>
      </w:r>
      <w:r w:rsidR="009E5BEB" w:rsidRPr="00412200">
        <w:rPr>
          <w:rFonts w:ascii="GHEA Grapalat" w:hAnsi="GHEA Grapalat"/>
          <w:sz w:val="24"/>
          <w:szCs w:val="24"/>
          <w:lang w:val="hy-AM"/>
        </w:rPr>
        <w:t xml:space="preserve"> (բացառությամբ </w:t>
      </w:r>
      <w:r w:rsidR="001D09EF" w:rsidRPr="00412200">
        <w:rPr>
          <w:rFonts w:ascii="GHEA Grapalat" w:hAnsi="GHEA Grapalat"/>
          <w:sz w:val="24"/>
          <w:szCs w:val="24"/>
          <w:lang w:val="hy-AM"/>
        </w:rPr>
        <w:t>էլեկտրական էներգիայի (հզորության) արտադրության</w:t>
      </w:r>
      <w:r w:rsidR="009E5BEB" w:rsidRPr="00412200">
        <w:rPr>
          <w:rFonts w:ascii="GHEA Grapalat" w:hAnsi="GHEA Grapalat"/>
          <w:sz w:val="24"/>
          <w:szCs w:val="24"/>
          <w:lang w:val="hy-AM"/>
        </w:rPr>
        <w:t>,</w:t>
      </w:r>
      <w:r w:rsidR="001D09EF" w:rsidRPr="00412200">
        <w:rPr>
          <w:rFonts w:ascii="GHEA Grapalat" w:hAnsi="GHEA Grapalat"/>
          <w:sz w:val="24"/>
          <w:szCs w:val="24"/>
          <w:lang w:val="hy-AM"/>
        </w:rPr>
        <w:t xml:space="preserve"> էլեկտրական էներգիայի հաղորդման,</w:t>
      </w:r>
      <w:r w:rsidR="009E5BEB" w:rsidRPr="00412200">
        <w:rPr>
          <w:rFonts w:ascii="GHEA Grapalat" w:hAnsi="GHEA Grapalat"/>
          <w:sz w:val="24"/>
          <w:szCs w:val="24"/>
          <w:lang w:val="hy-AM"/>
        </w:rPr>
        <w:t xml:space="preserve"> էլեկտրաէներգետիկական համակարգի օպերատորի, էլեկտրաէներգետիկական համակարգի շուկայի օպերատորի և գազամատակարարման համակարգի լիցենզավորված գործ</w:t>
      </w:r>
      <w:r w:rsidR="00054035" w:rsidRPr="00412200">
        <w:rPr>
          <w:rFonts w:ascii="GHEA Grapalat" w:hAnsi="GHEA Grapalat"/>
          <w:sz w:val="24"/>
          <w:szCs w:val="24"/>
          <w:lang w:val="hy-AM"/>
        </w:rPr>
        <w:t>ունեությու</w:t>
      </w:r>
      <w:r w:rsidR="009E5BEB" w:rsidRPr="00412200">
        <w:rPr>
          <w:rFonts w:ascii="GHEA Grapalat" w:hAnsi="GHEA Grapalat"/>
          <w:sz w:val="24"/>
          <w:szCs w:val="24"/>
          <w:lang w:val="hy-AM"/>
        </w:rPr>
        <w:t>ն</w:t>
      </w:r>
      <w:r w:rsidR="00054035" w:rsidRPr="00412200">
        <w:rPr>
          <w:rFonts w:ascii="GHEA Grapalat" w:hAnsi="GHEA Grapalat"/>
          <w:sz w:val="24"/>
          <w:szCs w:val="24"/>
          <w:lang w:val="hy-AM"/>
        </w:rPr>
        <w:t>ների</w:t>
      </w:r>
      <w:r w:rsidR="009E5BEB" w:rsidRPr="00412200">
        <w:rPr>
          <w:rFonts w:ascii="GHEA Grapalat" w:hAnsi="GHEA Grapalat"/>
          <w:sz w:val="24"/>
          <w:szCs w:val="24"/>
          <w:lang w:val="hy-AM"/>
        </w:rPr>
        <w:t>)</w:t>
      </w:r>
      <w:r w:rsidR="00AE6261" w:rsidRPr="00412200">
        <w:rPr>
          <w:rFonts w:ascii="GHEA Grapalat" w:hAnsi="GHEA Grapalat"/>
          <w:sz w:val="24"/>
          <w:szCs w:val="24"/>
          <w:lang w:val="hy-AM"/>
        </w:rPr>
        <w:t xml:space="preserve"> իրականացնող և ծառայություն մատուցող</w:t>
      </w:r>
      <w:r w:rsidR="00AE6261"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 xml:space="preserve"> այն անձանց, որոնց հաշվետու տարվան նախորդող </w:t>
      </w:r>
      <w:r w:rsidR="00F71565"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>երկրո</w:t>
      </w:r>
      <w:r w:rsidR="00AE6261"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>րդ տարվա կարգավորվող գործունեությունից հասույթը չի գերազանցում 500 միլիոն դրամը (առանց ավելացված արժեքի հարկի)։</w:t>
      </w:r>
    </w:p>
    <w:p w14:paraId="23FD5C2B" w14:textId="77777777" w:rsidR="00AE6261" w:rsidRPr="00412200" w:rsidRDefault="00AE6261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2. Հանրային ծառայությունների </w:t>
      </w:r>
      <w:r w:rsidRPr="00412200">
        <w:rPr>
          <w:rFonts w:ascii="GHEA Grapalat" w:eastAsia="Times New Roman" w:hAnsi="GHEA Grapalat"/>
          <w:color w:val="000000"/>
          <w:spacing w:val="-4"/>
          <w:sz w:val="24"/>
          <w:szCs w:val="24"/>
          <w:lang w:val="hy-AM"/>
        </w:rPr>
        <w:t xml:space="preserve">կարգավորվող </w:t>
      </w:r>
      <w:r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ոլորտում մեկից ավելի </w:t>
      </w:r>
      <w:r w:rsidR="001D09EF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լիցենզիա (թույլտվություն) ունեցող </w:t>
      </w:r>
      <w:r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կարգավորվող</w:t>
      </w:r>
      <w:r w:rsidR="0019672D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 անձ</w:t>
      </w:r>
      <w:r w:rsidR="00C579EC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ի</w:t>
      </w:r>
      <w:r w:rsidR="0019672D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 </w:t>
      </w:r>
      <w:r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դեպքում սույն հոդվածի 1-ին մասով սահմանված բացառությունները </w:t>
      </w:r>
      <w:r w:rsidR="000058AE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դիտարկվ</w:t>
      </w:r>
      <w:r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ում են </w:t>
      </w:r>
      <w:r w:rsidR="000058AE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յուրաքանչյուր</w:t>
      </w:r>
      <w:r w:rsidR="000058AE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9672D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լիցենզիայի (թույլտվության) </w:t>
      </w:r>
      <w:r w:rsidR="000058AE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համար</w:t>
      </w:r>
      <w:r w:rsidR="000058AE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058AE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առանձին</w:t>
      </w:r>
      <w:r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։</w:t>
      </w:r>
    </w:p>
    <w:p w14:paraId="49C5AC12" w14:textId="77777777" w:rsidR="00CC5BBC" w:rsidRPr="00412200" w:rsidRDefault="00CC5BBC" w:rsidP="00412200">
      <w:pPr>
        <w:spacing w:before="120"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Հոդված </w:t>
      </w:r>
      <w:r w:rsidR="00337922"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4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. Վճարողների իրավունքները</w:t>
      </w:r>
    </w:p>
    <w:p w14:paraId="3F670F32" w14:textId="77777777" w:rsidR="00CC5BBC" w:rsidRPr="00412200" w:rsidRDefault="00B8616B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1.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Վճարողներն իրավունք ունեն`</w:t>
      </w:r>
    </w:p>
    <w:p w14:paraId="6FBED724" w14:textId="77777777" w:rsidR="00CC5BBC" w:rsidRPr="00412200" w:rsidRDefault="00B8616B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 Հայաստանի Հանրապետության հարկային օրենսգրքով և օրենսդրությամբ սահմանված կարգով բողոքարկելու հարկային մարմնի պաշտոնատար անձանց որոշումները, գործողությունները կամ անգործությունը, ինչպես նաև հանձնաժողովի գործողությունները.</w:t>
      </w:r>
    </w:p>
    <w:p w14:paraId="07506217" w14:textId="77777777" w:rsidR="00CC5BBC" w:rsidRPr="00412200" w:rsidRDefault="00B8616B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2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 կարգավորման պարտադիր վճարի վճարման մասին հարկային մարմնից ստանալու տեղեկանք.</w:t>
      </w:r>
    </w:p>
    <w:p w14:paraId="31CFAFF3" w14:textId="77777777" w:rsidR="00CC5BBC" w:rsidRPr="00412200" w:rsidRDefault="00B8616B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3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 պահանջելու սույն օրենքով սահմանված կարգավորման պարտադիր վճարի գումարից ավելի վճարված գումարները մուտքագրելու միասնական հաշվին:</w:t>
      </w:r>
    </w:p>
    <w:p w14:paraId="079DBB79" w14:textId="77777777" w:rsidR="00CC5BBC" w:rsidRPr="00412200" w:rsidRDefault="00CC5BBC" w:rsidP="00412200">
      <w:pPr>
        <w:spacing w:before="120"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Հոդված </w:t>
      </w:r>
      <w:r w:rsidR="004D4DE6"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5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. Վճարողների պարտականությունները</w:t>
      </w:r>
    </w:p>
    <w:p w14:paraId="492DBB4B" w14:textId="77777777" w:rsidR="00CC5BBC" w:rsidRPr="00412200" w:rsidRDefault="00B8616B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1.</w:t>
      </w:r>
      <w:r w:rsidR="00CA63D8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Վճարողները պարտավոր են`</w:t>
      </w:r>
    </w:p>
    <w:p w14:paraId="7A76F7C5" w14:textId="77777777" w:rsidR="00CC5BBC" w:rsidRPr="00412200" w:rsidRDefault="00B8616B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 ժամանակին և լրիվ վճարել սույն օրենքով սահմանված կարգավորման պարտադիր վճարը.</w:t>
      </w:r>
    </w:p>
    <w:p w14:paraId="410C445E" w14:textId="77777777" w:rsidR="00CC5BBC" w:rsidRPr="00412200" w:rsidRDefault="00B8616B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2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 սույն օրենքով սահմանված դեպքերում Հայաստանի Հանրապետության պետական բյուջե վճարել հաշվարկված տույժերի</w:t>
      </w:r>
      <w:r w:rsidR="00CC5BBC" w:rsidRPr="00412200">
        <w:rPr>
          <w:rFonts w:ascii="Calibri" w:eastAsia="Times New Roman" w:hAnsi="Calibri" w:cs="Calibri"/>
          <w:sz w:val="24"/>
          <w:szCs w:val="24"/>
          <w:lang w:val="hy-AM"/>
        </w:rPr>
        <w:t> </w:t>
      </w:r>
      <w:r w:rsidR="00CC5BBC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գումարները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14:paraId="0EA7911C" w14:textId="77777777" w:rsidR="00CC5BBC" w:rsidRPr="00412200" w:rsidRDefault="00CC5BBC" w:rsidP="00412200">
      <w:pPr>
        <w:spacing w:before="120" w:after="0" w:line="360" w:lineRule="auto"/>
        <w:ind w:firstLine="374"/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Հոդված </w:t>
      </w:r>
      <w:r w:rsidR="004D4DE6"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6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. Կարգավորման պարտադիր վճարի վճարման պարտավորության դադարումը</w:t>
      </w:r>
    </w:p>
    <w:p w14:paraId="4D76932C" w14:textId="77777777" w:rsidR="00CC5BBC" w:rsidRPr="00412200" w:rsidRDefault="007E57BE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1. 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Վճարողների կարգավորման պարտադիր վճարի վճարման պարտավորությունը դադարում է այդ պարտականության կատարումով, օրենքով կարգավորման պարտադիր վճարի վճարումից ազատումով, լիցենզիայի կամ թույլտվության գործողության դադարումով կամ օրենքով սահմանված այլ հիմքերով:</w:t>
      </w:r>
      <w:r w:rsidR="00182877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 </w:t>
      </w:r>
      <w:r w:rsidR="007F7338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Հանրային ծառայության կարգավորվող ոլորտում </w:t>
      </w:r>
      <w:r w:rsidR="00182877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գործունեության կասեցումը վճարողին չի ազատում կարգավորման պարտադիր վճար վճարելու պարտավորությունից։</w:t>
      </w:r>
    </w:p>
    <w:p w14:paraId="58F8DB12" w14:textId="77777777" w:rsidR="00116918" w:rsidRPr="00412200" w:rsidRDefault="007E57BE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2. </w:t>
      </w:r>
      <w:r w:rsidR="00D84070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Վ</w:t>
      </w:r>
      <w:r w:rsidR="00116918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ճարողի </w:t>
      </w:r>
      <w:r w:rsidR="00AD7B56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ամբողջ </w:t>
      </w:r>
      <w:r w:rsidR="00116918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գույքի ձեռքբերման </w:t>
      </w:r>
      <w:r w:rsidR="00E64012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արդյունք</w:t>
      </w:r>
      <w:r w:rsidR="00116918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ում </w:t>
      </w:r>
      <w:r w:rsidR="00116918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հանրային ծառայությունների կարգավորվող ոլորտում գործունեությ</w:t>
      </w:r>
      <w:r w:rsidR="00E64012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ա</w:t>
      </w:r>
      <w:r w:rsidR="00116918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ն լիցենզիա կամ թույլտվություն</w:t>
      </w:r>
      <w:r w:rsidR="00E64012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 ստացած անձը (</w:t>
      </w:r>
      <w:r w:rsidR="00E64012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նոր վ</w:t>
      </w:r>
      <w:r w:rsidR="00E64012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ճարող) համապատասխան լիցենզիան կամ թույլտվությունն </w:t>
      </w:r>
      <w:r w:rsidR="00116918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ուժի մեջ մտնելու</w:t>
      </w:r>
      <w:r w:rsidR="0070152A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 ամսվանից սկսած տվյալ տարվա մնացած ամիսների համար շարունակում է վճարել նախորդ վճարողի համար սահմանված կարգավորման պարտադիր վճարը: </w:t>
      </w:r>
      <w:r w:rsidR="006D3613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Գ</w:t>
      </w:r>
      <w:r w:rsidR="0070152A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ույքը մեկից ավելի վ</w:t>
      </w:r>
      <w:r w:rsidR="0070152A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ճարողների </w:t>
      </w:r>
      <w:r w:rsidR="0070152A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lastRenderedPageBreak/>
        <w:t xml:space="preserve">կողմից </w:t>
      </w:r>
      <w:r w:rsidR="0070152A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ձեռք բերելու </w:t>
      </w:r>
      <w:r w:rsidR="0070152A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դեպքում </w:t>
      </w:r>
      <w:r w:rsidR="00E64012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սույն մասով նախատեսված </w:t>
      </w:r>
      <w:r w:rsidR="0070152A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կարգավորման պարտադիր վճարը նոր վճարողների միջև բաշխվում է </w:t>
      </w:r>
      <w:r w:rsidR="00E64012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ձեռքբերվող գույքի արժեքի համամասնությամբ</w:t>
      </w:r>
      <w:r w:rsidR="0070152A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։</w:t>
      </w:r>
    </w:p>
    <w:p w14:paraId="5DF92471" w14:textId="77777777" w:rsidR="00116918" w:rsidRPr="00412200" w:rsidRDefault="0070152A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3. Սույն հոդվածի 2-րդ մասում նշված </w:t>
      </w:r>
      <w:r w:rsidR="00E64012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նոր 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վճարողի՝ </w:t>
      </w:r>
      <w:r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հանրային ծառայությունների կարգավորվող ոլորտում գործունեությ</w:t>
      </w:r>
      <w:r w:rsidR="00E64012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ա</w:t>
      </w:r>
      <w:r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ն լիցենզիան կամ թույլտվությունն ուժի մեջ մտնելու տարվան հաջորդ</w:t>
      </w:r>
      <w:r w:rsidR="00121DB6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>ող</w:t>
      </w:r>
      <w:r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 երկու տարիների համար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կարգավորման պարտադիր վճարի հաշվարկում սույն օրենքի 7-րդ հոդվածի 2-րդ մաս</w:t>
      </w:r>
      <w:r w:rsidR="006D361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ով նախատես</w:t>
      </w:r>
      <w:r w:rsidR="006D3613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ված </w:t>
      </w:r>
      <w:r w:rsidR="006D3613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հաշվետու տարվան նախորդող երկրորդ տարվա </w:t>
      </w:r>
      <w:r w:rsidR="006D361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իրացման շրջանառության փոխարեն </w:t>
      </w:r>
      <w:r w:rsidR="00497A87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հաշվի</w:t>
      </w:r>
      <w:r w:rsidR="006D361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է</w:t>
      </w:r>
      <w:r w:rsidR="00497A87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առնվում</w:t>
      </w:r>
      <w:r w:rsidR="006D361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E66D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հաշվետու տարվա </w:t>
      </w:r>
      <w:r w:rsidR="006D3613" w:rsidRPr="00412200">
        <w:rPr>
          <w:rFonts w:ascii="GHEA Grapalat" w:eastAsia="Times New Roman" w:hAnsi="GHEA Grapalat" w:cs="Times New Roman"/>
          <w:color w:val="000000"/>
          <w:spacing w:val="-4"/>
          <w:sz w:val="24"/>
          <w:szCs w:val="24"/>
          <w:lang w:val="hy-AM"/>
        </w:rPr>
        <w:t xml:space="preserve">կանխատեսվող </w:t>
      </w:r>
      <w:r w:rsidR="006D361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իրացման շրջանառությունը։</w:t>
      </w:r>
      <w:r w:rsidR="00AD7B56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14:paraId="39F7FA43" w14:textId="77777777" w:rsidR="00CC5BBC" w:rsidRPr="00412200" w:rsidRDefault="00CC5BBC" w:rsidP="00412200">
      <w:pPr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948B5CD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ԳԼՈՒԽ 3</w:t>
      </w:r>
      <w:r w:rsidR="00B8616B"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.</w:t>
      </w:r>
    </w:p>
    <w:p w14:paraId="75737507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val="hy-AM"/>
        </w:rPr>
        <w:t>ԿԱՐԳԱՎՈՐՄԱՆ ՊԱՐՏԱԴԻՐ ՎՃԱՐՆԵՐԻ ՏԱՐԵԿԱՆ ԴՐՈՒՅՔԱՉԱՓԵՐԻ ՀԱՇՎԱՐԿՄԱՆ ԵՎ ՀԱՍՏԱՏՄԱՆ ԿԱՐԳԸ</w:t>
      </w:r>
    </w:p>
    <w:p w14:paraId="695D7B9C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638"/>
        <w:gridCol w:w="8665"/>
      </w:tblGrid>
      <w:tr w:rsidR="00CC5BBC" w:rsidRPr="009F42DC" w14:paraId="144DD128" w14:textId="77777777" w:rsidTr="00CC5BBC">
        <w:trPr>
          <w:tblCellSpacing w:w="6" w:type="dxa"/>
        </w:trPr>
        <w:tc>
          <w:tcPr>
            <w:tcW w:w="1620" w:type="dxa"/>
            <w:hideMark/>
          </w:tcPr>
          <w:p w14:paraId="425C096E" w14:textId="77777777" w:rsidR="00CC5BBC" w:rsidRPr="00412200" w:rsidRDefault="00CC5BBC" w:rsidP="00412200">
            <w:pPr>
              <w:spacing w:before="120" w:after="0"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 xml:space="preserve">Հոդված </w:t>
            </w:r>
            <w:r w:rsidR="004D4DE6"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7</w:t>
            </w:r>
            <w:r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0" w:type="auto"/>
            <w:hideMark/>
          </w:tcPr>
          <w:p w14:paraId="5FE2A12B" w14:textId="77777777" w:rsidR="00CC5BBC" w:rsidRPr="00412200" w:rsidRDefault="00CC5BBC" w:rsidP="00412200">
            <w:pPr>
              <w:spacing w:before="120" w:after="0"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Կարգավորման պարտադիր վճարների տարեկան դրույքաչափերի հաշվարկման և հաստատման կարգը</w:t>
            </w:r>
          </w:p>
        </w:tc>
      </w:tr>
    </w:tbl>
    <w:p w14:paraId="085D998A" w14:textId="77777777" w:rsidR="00CC5BBC" w:rsidRPr="00412200" w:rsidRDefault="00CC5BB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1. Կարգավորման պարտադիր վճարների տարեկան դրույքաչափերի հաշվարկման համար հիմք է ընդունվում հանձնաժողովի յուրաքանչյուր տարվա համար օրենքով սահմանված կարգով հաշվարկված պահպանման ծախսերի մեծությունը (ՀՊԾ)</w:t>
      </w:r>
      <w:r w:rsidR="00662319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որը առանձնացվում է հանձնաժողովի ընթացիկ գործառույթների իրականացման ծախսերի</w:t>
      </w:r>
      <w:r w:rsidR="00181F77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(ԸԾ) և հանձնաժողովի լիազորությունների ապահովման նպատակով իրականացվող (իրականացվելիք) ծրագրերի, միջոցառումների և (կամ) գործառույթների, առանձնահատուկ դեպքերում կապիտալ ծախսերի կատարման անհրաժեշտությամբ պայմանավորված ծախսերի</w:t>
      </w:r>
      <w:r w:rsidR="005C41A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81F77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(</w:t>
      </w:r>
      <w:r w:rsidR="005C41A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այսուհետ</w:t>
      </w:r>
      <w:r w:rsidR="00121DB6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5C41A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նպատակային ծախսեր՝ Ն</w:t>
      </w:r>
      <w:r w:rsidR="00181F77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Ծ)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14:paraId="09D80AD8" w14:textId="77777777" w:rsidR="00CC5BBC" w:rsidRPr="00412200" w:rsidRDefault="00CC5BB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2. Սույն հոդվածի առաջին մասում նշված ծախսերի իրականացման համար անհրաժեշտ դրամական միջոցների գոյացման նպատակով հանձնաժողովը հաշվարկում է`</w:t>
      </w:r>
    </w:p>
    <w:p w14:paraId="4024AD6D" w14:textId="77777777" w:rsidR="00CC5BBC" w:rsidRPr="00412200" w:rsidRDefault="00B8616B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 վճարողների ընդհանուր իրացման շրջանառությունը (ԻՇ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ը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</w:t>
      </w:r>
      <w:r w:rsidR="002D1615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հանրային ծառայության </w:t>
      </w:r>
      <w:r w:rsidR="00A87527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յուրաքանչյուր </w:t>
      </w:r>
      <w:r w:rsidR="00FF4AD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կարգավորվող </w:t>
      </w:r>
      <w:r w:rsidR="002D1615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ոլորտի իրացման շրջանառությունը (ԻՇ</w:t>
      </w:r>
      <w:r w:rsidR="002D1615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Ո1</w:t>
      </w:r>
      <w:r w:rsidR="002D1615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ԻՇ</w:t>
      </w:r>
      <w:r w:rsidR="002D1615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Ո2</w:t>
      </w:r>
      <w:r w:rsidR="002D1615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ԻՇ</w:t>
      </w:r>
      <w:r w:rsidR="002D1615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Ո3</w:t>
      </w:r>
      <w:r w:rsidR="002D1615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….. ԻՇ</w:t>
      </w:r>
      <w:r w:rsidR="002D1615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Ոn</w:t>
      </w:r>
      <w:r w:rsidR="002D1615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` հաշվի առնելով յուրաքանչյուր վճարողի (Վ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1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Վ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2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Վ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3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….. Վ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n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="00153D5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հանրային ծառայության </w:t>
      </w:r>
      <w:r w:rsidR="00153D5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կարգավորվող ոլորտում </w:t>
      </w:r>
      <w:r w:rsidR="00F62F84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գործունեությ</w:t>
      </w:r>
      <w:r w:rsidR="00153D53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ա</w:t>
      </w:r>
      <w:r w:rsidR="00F62F84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ն</w:t>
      </w:r>
      <w:r w:rsidR="00153D53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(յուրաքանչյուր լիցենզիայի (թույլտվության) համար առանձին)</w:t>
      </w:r>
      <w:r w:rsidR="00F62F84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հաշվետու տարվան նախորդող երկրորդ տարվա</w:t>
      </w:r>
      <w:r w:rsidR="008C2576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(սույն օրենքի </w:t>
      </w:r>
      <w:r w:rsidR="006D3613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6-րդ հոդվածի 3</w:t>
      </w:r>
      <w:r w:rsidR="008C2576"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-րդ մասով նախատեսված դեպքում հաշվետու տարվա կանխատեսվող)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իրացման շրջանառությունը (ԻՇ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1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ԻՇ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2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ԻՇ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3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…… ԻՇ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n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)` առանց ավելացված արժեքի հարկի գումարների.</w:t>
      </w:r>
    </w:p>
    <w:p w14:paraId="5A1E07D6" w14:textId="77777777" w:rsidR="00CC5BBC" w:rsidRPr="00412200" w:rsidRDefault="00B8616B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2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 ընդհանուր իրացման շրջանառության մեջ յուրաքանչյուր վճարողի իրացման շրջանառության տեսակարար կշիռը (ՏԿ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1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ՏԿ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2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ՏԿ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3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….. ՏԿ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n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).</w:t>
      </w:r>
    </w:p>
    <w:p w14:paraId="4D1F8365" w14:textId="77777777" w:rsidR="00F62F84" w:rsidRPr="00412200" w:rsidRDefault="00B8616B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3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="00AB3A2B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հանրային ծառայությ</w:t>
      </w:r>
      <w:r w:rsidR="00EA1825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ա</w:t>
      </w:r>
      <w:r w:rsidR="00AB3A2B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="0054021A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53D5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տվյալ </w:t>
      </w:r>
      <w:r w:rsidR="0054021A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կարգավորվող</w:t>
      </w:r>
      <w:r w:rsidR="00AB3A2B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ոլորտի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իրացման շրջանառության մեջ յուրաքանչյուր վճարողի իրացման շրջանառության տեսակարար կշիռը (ՏԿ</w:t>
      </w:r>
      <w:r w:rsidR="00B753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Ո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1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ՏԿ</w:t>
      </w:r>
      <w:r w:rsidR="00B753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Ո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2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ՏԿ</w:t>
      </w:r>
      <w:r w:rsidR="00B753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Ո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3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….. ՏԿ</w:t>
      </w:r>
      <w:r w:rsidR="00B753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Ո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n</w:t>
      </w:r>
      <w:r w:rsidR="00F62F8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).</w:t>
      </w:r>
    </w:p>
    <w:p w14:paraId="4D008DB0" w14:textId="77777777" w:rsidR="0072606F" w:rsidRPr="00412200" w:rsidRDefault="00B8616B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4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 յուրաքանչյուր վճարողի կարգավորման պարտադիր վճարի տարեկան դրույքաչափը (Դ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1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Դ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2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Դ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3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………Դ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n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)՝ որպես </w:t>
      </w:r>
      <w:r w:rsidR="005C41A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ընդհանուր իրացման շրջանառության մեջ 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յուրաքանչյուր վճարողի իրացման շրջանառության տեսակարար կշռի </w:t>
      </w:r>
      <w:r w:rsidR="00562EA7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ու 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հանձնաժողովի </w:t>
      </w:r>
      <w:r w:rsidR="004F15C1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հաշվետու 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տարվա </w:t>
      </w:r>
      <w:r w:rsidR="004F15C1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ընթացիկ գործառույթների իրականացման 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ծախսերի մեծության (</w:t>
      </w:r>
      <w:r w:rsidR="004F15C1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Ծ) արտադրյալ</w:t>
      </w:r>
      <w:r w:rsidR="005C41A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ի և հանրային ծառայությ</w:t>
      </w:r>
      <w:r w:rsidR="00EA1825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ա</w:t>
      </w:r>
      <w:r w:rsidR="005C41A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="00153D5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տվյալ</w:t>
      </w:r>
      <w:r w:rsidR="005C41A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23E38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կարգավորվող </w:t>
      </w:r>
      <w:r w:rsidR="005C41A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ոլորտի մեջ յուրաքանչյուր վճարողի իրացման շրջանառության տեսակարար կշռի ու հանձնաժողովի հաշվետու տարվա նպատակային ծախսերի</w:t>
      </w:r>
      <w:r w:rsidR="00121DB6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ըստ ուղղությունների առանձին մեծությունների գումարի</w:t>
      </w:r>
      <w:r w:rsidR="005C41A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="00121DB6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∑</w:t>
      </w:r>
      <w:r w:rsidR="005C41A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ՆԾ</w:t>
      </w:r>
      <w:r w:rsidR="00121DB6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i</w:t>
      </w:r>
      <w:r w:rsidR="005C41A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="00121DB6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C41A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արտադրյալի հանրագումար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="00121DB6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2606F" w:rsidRPr="00412200">
        <w:rPr>
          <w:rFonts w:ascii="GHEA Grapalat" w:hAnsi="GHEA Grapalat" w:cs="Sylfaen"/>
          <w:sz w:val="24"/>
          <w:szCs w:val="24"/>
          <w:lang w:val="hy-AM"/>
        </w:rPr>
        <w:t xml:space="preserve">Եթե ՆԾ-ն վերաբերում է հանրային ծառայությունների </w:t>
      </w:r>
      <w:r w:rsidR="00CB1E6C" w:rsidRPr="00412200">
        <w:rPr>
          <w:rFonts w:ascii="GHEA Grapalat" w:hAnsi="GHEA Grapalat" w:cs="Sylfaen"/>
          <w:sz w:val="24"/>
          <w:szCs w:val="24"/>
          <w:lang w:val="hy-AM"/>
        </w:rPr>
        <w:t>երկու</w:t>
      </w:r>
      <w:r w:rsidR="0072606F" w:rsidRPr="00412200">
        <w:rPr>
          <w:rFonts w:ascii="GHEA Grapalat" w:hAnsi="GHEA Grapalat" w:cs="Sylfaen"/>
          <w:sz w:val="24"/>
          <w:szCs w:val="24"/>
          <w:lang w:val="hy-AM"/>
        </w:rPr>
        <w:t xml:space="preserve"> և ավելի </w:t>
      </w:r>
      <w:r w:rsidR="00CB1E6C" w:rsidRPr="00412200">
        <w:rPr>
          <w:rFonts w:ascii="GHEA Grapalat" w:hAnsi="GHEA Grapalat" w:cs="Sylfaen"/>
          <w:sz w:val="24"/>
          <w:szCs w:val="24"/>
          <w:lang w:val="hy-AM"/>
        </w:rPr>
        <w:t xml:space="preserve">կարգավորվող </w:t>
      </w:r>
      <w:r w:rsidR="0072606F" w:rsidRPr="00412200">
        <w:rPr>
          <w:rFonts w:ascii="GHEA Grapalat" w:hAnsi="GHEA Grapalat" w:cs="Sylfaen"/>
          <w:sz w:val="24"/>
          <w:szCs w:val="24"/>
          <w:lang w:val="hy-AM"/>
        </w:rPr>
        <w:t>ոլորտների, ապա ՆԾ մեծությունը բաշխվում է այդ ոլորտների միջև՝ վերջիններիս իրացման շրջանառությունների հանրագումարում դրանցից յուրաքանչյուրի տեսակարար կշռին համապատասխան։</w:t>
      </w:r>
    </w:p>
    <w:p w14:paraId="2948642B" w14:textId="77777777" w:rsidR="00CC5BBC" w:rsidRPr="00412200" w:rsidRDefault="00CC5BB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3. Սույն հոդվածի </w:t>
      </w:r>
      <w:r w:rsidR="00426021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2-րդ 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մասում նշված հաշվարկների սխեման ներկայացվում է սույն օրենքի բաղկացուցիչ մասը կազմող հավելվածում:</w:t>
      </w:r>
    </w:p>
    <w:p w14:paraId="5937872F" w14:textId="77777777" w:rsidR="00811612" w:rsidRPr="00412200" w:rsidRDefault="00811612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4. Սույն հոդվածի </w:t>
      </w:r>
      <w:r w:rsidR="00426021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2-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րդ մասի համաձայն՝ հանձնաժողովի կողմից իրականացվող հաշվարկների նախագիծը </w:t>
      </w:r>
      <w:r w:rsidR="00AD7C6D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Հայաստանի Հանրապետության կառավարության լիազոր մարմին է 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ներկայացվում է յուրաքանչյուր տարվա բյուջետային գործընթացի համար սահմանված կարգով և ժամկետներում հանձնաժողովի պահպանման ծախսերի նախահաշվի հետ միասին</w:t>
      </w:r>
      <w:r w:rsidR="00AD7C6D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, որն այնուհետև կարող է ճշգրտվել սույն հոդվածի 5-րդ մասով նախատեսված ժամկետում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14:paraId="4249ED71" w14:textId="77777777" w:rsidR="00CC5BBC" w:rsidRPr="00412200" w:rsidRDefault="00811612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5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Սույն հոդվածի </w:t>
      </w:r>
      <w:r w:rsidR="00426021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2-րդ 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մասի համաձայն՝ հանձնաժողովի կողմից </w:t>
      </w:r>
      <w:r w:rsidR="00C979EE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հաշվետու տարվա </w:t>
      </w:r>
      <w:r w:rsidR="00AD7C6D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վճարողների անվանական կազմը, 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կարգավորման պարտադիր վճարների տարեկան դրույքաչափերը</w:t>
      </w:r>
      <w:r w:rsidR="00C979EE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(այդ թվում՝ ըստ ամիսների)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հաշվարկվում և համապատասխան որոշմամբ հաստատվում են </w:t>
      </w:r>
      <w:r w:rsidR="00E72327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մինչև </w:t>
      </w:r>
      <w:r w:rsidR="00C979EE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հաշվետու տարվան նախորդող տարվա ավարտը</w:t>
      </w:r>
      <w:r w:rsidR="00CC5BB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14:paraId="2926D9F3" w14:textId="77777777" w:rsidR="00C979EE" w:rsidRPr="00412200" w:rsidRDefault="00AD7C6D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6</w:t>
      </w:r>
      <w:r w:rsidR="00C979EE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</w:t>
      </w:r>
      <w:r w:rsidR="00E72327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Կարգավորման պարտադիր վճարների տարեկան դրույքաչափերը հաշվետու տարվա ընթացքում կարող են 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փո</w:t>
      </w:r>
      <w:r w:rsidR="00E72327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փոխվել հանձնաժողովի տվյալ տարվա պահպանման ծախսերի մեծության (ՀՊԾ) փոփոխությամբ</w:t>
      </w:r>
      <w:r w:rsidR="004E64A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կամ հաշվետու տարվա վճարողների անվանական ցանկում ներառված </w:t>
      </w:r>
      <w:r w:rsidR="00072385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և հանձնաժողովի պահպանման ծախսերի մեծության մեջ 0.5 տոկոսից ավելի տեսակարար կշիռ ունեցող </w:t>
      </w:r>
      <w:r w:rsidR="004E64A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որևէ վճարողի՝ օրենքով կարգավորման պարտադիր վճարի վճարումից ազատմա</w:t>
      </w:r>
      <w:r w:rsidR="003E5329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մբ կամ</w:t>
      </w:r>
      <w:r w:rsidR="004E64A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լիցենզիայի </w:t>
      </w:r>
      <w:r w:rsidR="003E5329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(</w:t>
      </w:r>
      <w:r w:rsidR="004E64A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թույլտվության</w:t>
      </w:r>
      <w:r w:rsidR="003E5329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</w:t>
      </w:r>
      <w:r w:rsidR="004E64A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գործողության դադար</w:t>
      </w:r>
      <w:r w:rsidR="003E5329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եցման</w:t>
      </w:r>
      <w:r w:rsidR="004E64A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հիմքով</w:t>
      </w:r>
      <w:r w:rsidR="00072385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կարգավորման պարտադիր վճարի վճարման պարտավորության դադար</w:t>
      </w:r>
      <w:r w:rsidR="003E5329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եց</w:t>
      </w:r>
      <w:r w:rsidR="00072385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մամբ</w:t>
      </w:r>
      <w:r w:rsidR="004E64A3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72327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պայմանավորված։</w:t>
      </w:r>
    </w:p>
    <w:p w14:paraId="52840735" w14:textId="77777777" w:rsidR="00CC5BBC" w:rsidRPr="00412200" w:rsidRDefault="00CC5BBC" w:rsidP="00412200">
      <w:pPr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E15647B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ԳԼՈՒԽ 4</w:t>
      </w:r>
      <w:r w:rsidR="00B8616B"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.</w:t>
      </w:r>
    </w:p>
    <w:p w14:paraId="05BC8F90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val="hy-AM"/>
        </w:rPr>
        <w:t>ԿԱՐԳԱՎՈՐՄԱՆ ՊԱՐՏԱԴԻՐ ՎՃԱՐԻ ՎՃԱՐՄԱՆ</w:t>
      </w:r>
      <w:r w:rsidR="0040256A" w:rsidRPr="0041220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val="hy-AM"/>
        </w:rPr>
        <w:t>, ՊԱՐՏԱՎՈՐՈՒԹՅՈՒՆՆԵՐԻ ՀԱՇՎԱՌՄԱՆ</w:t>
      </w:r>
      <w:r w:rsidRPr="0041220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  <w:lang w:val="hy-AM"/>
        </w:rPr>
        <w:t xml:space="preserve"> ԵՎ ՎԵՐԱԴԱՐՁՄԱՆ ԿԱՐԳԸ</w:t>
      </w:r>
    </w:p>
    <w:p w14:paraId="2DDC48BA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6DED0FF" w14:textId="77777777" w:rsidR="00CC5BBC" w:rsidRPr="00412200" w:rsidRDefault="00CC5BBC" w:rsidP="00412200">
      <w:pPr>
        <w:spacing w:before="120" w:after="0" w:line="36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Հոդված </w:t>
      </w:r>
      <w:r w:rsidR="00CC5840"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8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. Կարգավորման պարտադիր վճարի վճարման կարգը և ժամկետները</w:t>
      </w:r>
    </w:p>
    <w:p w14:paraId="5D04C723" w14:textId="77777777" w:rsidR="00CC5BBC" w:rsidRPr="00412200" w:rsidRDefault="00CC5BB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1. Վճարողները սույն օրենքով սահմանված կարգով հաշվարկված և հաստատված կարգավորման պարտադիր վճարի </w:t>
      </w:r>
      <w:r w:rsidR="001033B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ամսական գումարները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վճարում են</w:t>
      </w:r>
      <w:r w:rsidR="00082D1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մինչև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յուրաքանչյուր </w:t>
      </w:r>
      <w:r w:rsidR="001033B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ամսվա 2</w:t>
      </w:r>
      <w:r w:rsidR="0072606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5</w:t>
      </w:r>
      <w:r w:rsidR="001033B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="0072606F" w:rsidRPr="00412200" w:rsidDel="007260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2606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-ը ներառյալ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14:paraId="1B587756" w14:textId="77777777" w:rsidR="00CC5BBC" w:rsidRPr="00412200" w:rsidRDefault="00CC5BB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2. Հանրային ծառայությունների </w:t>
      </w:r>
      <w:r w:rsidR="0085143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կարգավորվող 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ոլորտում մեկից ավելի գործունեություն իրականացնող անձանց կողմից վճարման ենթակա կարգավորման պարտադիր վճարները</w:t>
      </w:r>
      <w:r w:rsidR="0040256A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Հայաստանի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Հանրապետության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պետական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բյուջե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են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վճարվում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յուրաքանչյուր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76881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կարգավորվող </w:t>
      </w:r>
      <w:r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գործունեության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համար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12200">
        <w:rPr>
          <w:rFonts w:ascii="GHEA Grapalat" w:eastAsia="Times New Roman" w:hAnsi="GHEA Grapalat" w:cs="GHEA Grapalat"/>
          <w:sz w:val="24"/>
          <w:szCs w:val="24"/>
          <w:lang w:val="hy-AM"/>
        </w:rPr>
        <w:t>առանձին։</w:t>
      </w:r>
    </w:p>
    <w:p w14:paraId="2BE6EE1E" w14:textId="77777777" w:rsidR="00CC5BBC" w:rsidRPr="00412200" w:rsidRDefault="00CC5BB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3. Կարգավորման պարտադիր վճարը վճարվում է Հայաստանի Հանրապետության արժույթով: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8412"/>
      </w:tblGrid>
      <w:tr w:rsidR="00CC5BBC" w:rsidRPr="00412200" w14:paraId="6229D10A" w14:textId="77777777" w:rsidTr="00B643EB">
        <w:trPr>
          <w:tblCellSpacing w:w="0" w:type="dxa"/>
          <w:jc w:val="center"/>
        </w:trPr>
        <w:tc>
          <w:tcPr>
            <w:tcW w:w="1843" w:type="dxa"/>
            <w:hideMark/>
          </w:tcPr>
          <w:p w14:paraId="5549C080" w14:textId="77777777" w:rsidR="00CC5BBC" w:rsidRPr="00412200" w:rsidRDefault="00CC5BBC" w:rsidP="00412200">
            <w:pPr>
              <w:spacing w:before="120" w:after="0" w:line="360" w:lineRule="auto"/>
              <w:ind w:firstLine="142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Հոդված </w:t>
            </w:r>
            <w:r w:rsidR="00B643EB"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9</w:t>
            </w:r>
            <w:r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412" w:type="dxa"/>
            <w:vAlign w:val="center"/>
            <w:hideMark/>
          </w:tcPr>
          <w:p w14:paraId="096AD2E8" w14:textId="77777777" w:rsidR="00CC5BBC" w:rsidRPr="00412200" w:rsidRDefault="00CC5BBC" w:rsidP="00412200">
            <w:pPr>
              <w:spacing w:before="120" w:after="0"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Կարգավորման պարտադիր վճարների պարտավորությունների </w:t>
            </w:r>
            <w:r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lastRenderedPageBreak/>
              <w:t>հաշվառումը</w:t>
            </w:r>
          </w:p>
        </w:tc>
      </w:tr>
    </w:tbl>
    <w:p w14:paraId="794566C3" w14:textId="77777777" w:rsidR="00CC5BBC" w:rsidRPr="00412200" w:rsidRDefault="00CC5BB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sz w:val="24"/>
          <w:szCs w:val="24"/>
        </w:rPr>
        <w:lastRenderedPageBreak/>
        <w:t xml:space="preserve">1. </w:t>
      </w:r>
      <w:r w:rsidR="00237D1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Կարգավորման պարտադիր վ</w:t>
      </w:r>
      <w:r w:rsidRPr="00412200">
        <w:rPr>
          <w:rFonts w:ascii="GHEA Grapalat" w:eastAsia="Times New Roman" w:hAnsi="GHEA Grapalat" w:cs="Times New Roman"/>
          <w:sz w:val="24"/>
          <w:szCs w:val="24"/>
        </w:rPr>
        <w:t>ճարների պարտավորությունները հաշվառվում են Հայաստանի Հանրապետության հարկային օրենսգրքով սահմանված կարգով:</w:t>
      </w:r>
    </w:p>
    <w:p w14:paraId="768449E3" w14:textId="77777777" w:rsidR="00CC5BBC" w:rsidRPr="00412200" w:rsidRDefault="00CC5BBC" w:rsidP="00412200">
      <w:pPr>
        <w:spacing w:before="120"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Հոդված </w:t>
      </w:r>
      <w:r w:rsidR="00B643EB"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10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. Կարգավորման պարտադիր վճարը վերադարձնելու կարգը</w:t>
      </w:r>
    </w:p>
    <w:p w14:paraId="4C137DD4" w14:textId="77777777" w:rsidR="00CC5BBC" w:rsidRPr="00412200" w:rsidRDefault="00B8616B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sz w:val="24"/>
          <w:szCs w:val="24"/>
        </w:rPr>
        <w:t xml:space="preserve">1. </w:t>
      </w:r>
      <w:r w:rsidR="00CC5BBC" w:rsidRPr="00412200">
        <w:rPr>
          <w:rFonts w:ascii="GHEA Grapalat" w:eastAsia="Times New Roman" w:hAnsi="GHEA Grapalat" w:cs="Times New Roman"/>
          <w:sz w:val="24"/>
          <w:szCs w:val="24"/>
        </w:rPr>
        <w:t>Սույն օրենքով սահմանված կարգավորման պարտադիր վճարի գումարից ավելի վճարված գումարները մուտքագրվում են միասնական հաշվին Հայաստանի Հանրապետության հարկային օրենսգրքով սահմանված կարգով:</w:t>
      </w:r>
    </w:p>
    <w:p w14:paraId="22CF0B4E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</w:pPr>
    </w:p>
    <w:p w14:paraId="7BF16847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ԳԼՈՒԽ</w:t>
      </w:r>
      <w:r w:rsidRPr="00412200">
        <w:rPr>
          <w:rFonts w:ascii="Calibri" w:eastAsia="Times New Roman" w:hAnsi="Calibri" w:cs="Calibri"/>
          <w:b/>
          <w:bCs/>
          <w:sz w:val="24"/>
          <w:szCs w:val="24"/>
        </w:rPr>
        <w:t> 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5</w:t>
      </w:r>
      <w:r w:rsidR="00B8616B"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.</w:t>
      </w:r>
    </w:p>
    <w:p w14:paraId="773A6DCA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ՏԵՂԵԿԱՏՎՈՒԹՅՈՒՆՆԵՐԻ ՏՐԱՄԱԴՐՄԱՆ ԿԱՐԳԸ</w:t>
      </w:r>
    </w:p>
    <w:p w14:paraId="1792E448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</w:p>
    <w:p w14:paraId="794C6868" w14:textId="77777777" w:rsidR="00CC5BBC" w:rsidRPr="00412200" w:rsidRDefault="00CC5BBC" w:rsidP="00412200">
      <w:pPr>
        <w:spacing w:before="120" w:after="0" w:line="36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Հոդված </w:t>
      </w:r>
      <w:r w:rsidR="00524E41"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11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. Տեղեկատվությունների տրամադրման կարգը</w:t>
      </w:r>
    </w:p>
    <w:p w14:paraId="034E5E36" w14:textId="77777777" w:rsidR="00CC5BBC" w:rsidRPr="00412200" w:rsidRDefault="00CC5BB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sz w:val="24"/>
          <w:szCs w:val="24"/>
        </w:rPr>
        <w:t xml:space="preserve">1. Հանձնաժողովը յուրաքանչյուր տարի Հայաստանի Հանրապետությունում հաշվառված վճարողների կազմի (այդ թվում` դրանց հարկ վճարողների հաշվառման համարների) և վճարողների կարգավորման պարտադիր վճարների տարեկան դրույքաչափերի (ինչպես նաև վճարողների </w:t>
      </w:r>
      <w:r w:rsidR="003228D1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ամսական</w:t>
      </w:r>
      <w:r w:rsidR="003228D1" w:rsidRPr="0041220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412200">
        <w:rPr>
          <w:rFonts w:ascii="GHEA Grapalat" w:eastAsia="Times New Roman" w:hAnsi="GHEA Grapalat" w:cs="Times New Roman"/>
          <w:sz w:val="24"/>
          <w:szCs w:val="24"/>
        </w:rPr>
        <w:t>վճարների չափի) վերաբերյալ տեղեկատվությունը յուրաքանչյուր տարվա պետական բյուջեի մասին օրենքն ուժի մեջ մտնելուց հետո՝ 15-օրյա ժամկետում,</w:t>
      </w:r>
      <w:r w:rsidR="00867FBD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իսկ կարգավորման պարտադիր վճարների մեծությունների փոփոխության դեպքում մինչև հանձնաժողովի համապատասխան որոշումն</w:t>
      </w:r>
      <w:r w:rsidR="00B8616B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ուժի մեջ մտնելուն հաջորդող հինգերորդ</w:t>
      </w:r>
      <w:r w:rsidR="00867FBD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օրը</w:t>
      </w:r>
      <w:r w:rsidRPr="00412200">
        <w:rPr>
          <w:rFonts w:ascii="GHEA Grapalat" w:eastAsia="Times New Roman" w:hAnsi="GHEA Grapalat" w:cs="Times New Roman"/>
          <w:sz w:val="24"/>
          <w:szCs w:val="24"/>
        </w:rPr>
        <w:t xml:space="preserve"> ներկայացնում է հարկային մարմին:</w:t>
      </w:r>
    </w:p>
    <w:p w14:paraId="7080FDFA" w14:textId="77777777" w:rsidR="00CC5BBC" w:rsidRPr="00412200" w:rsidRDefault="007B21A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412200" w:rsidDel="007B21AC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1F9C6127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ԳԼՈՒԽ 6</w:t>
      </w:r>
      <w:r w:rsidR="00B8616B" w:rsidRPr="00412200">
        <w:rPr>
          <w:rFonts w:ascii="Cambria Math" w:eastAsia="Times New Roman" w:hAnsi="Cambria Math" w:cs="Cambria Math"/>
          <w:b/>
          <w:bCs/>
          <w:sz w:val="24"/>
          <w:szCs w:val="24"/>
          <w:lang w:val="hy-AM"/>
        </w:rPr>
        <w:t>․</w:t>
      </w:r>
    </w:p>
    <w:p w14:paraId="4D47CCFD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ՍՈՒՅՆ ՕՐԵՆՔԸ ԽԱԽՏԵԼՈՒ ՀԱՄԱՐ ՊԱՏԱՍԽԱՆԱՏՎՈՒԹՅՈՒՆԸ</w:t>
      </w:r>
    </w:p>
    <w:p w14:paraId="568FEC1C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</w:p>
    <w:p w14:paraId="6A61E515" w14:textId="77777777" w:rsidR="00CC5BBC" w:rsidRPr="00412200" w:rsidRDefault="00CC5BBC" w:rsidP="00412200">
      <w:pPr>
        <w:spacing w:before="120" w:after="0" w:line="36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Հոդված </w:t>
      </w:r>
      <w:r w:rsidR="00524E41"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12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. Սույն օրենքը խախտելու համար պատասխանատվությունը</w:t>
      </w:r>
    </w:p>
    <w:p w14:paraId="489E3A95" w14:textId="77777777" w:rsidR="00CC5BBC" w:rsidRPr="00412200" w:rsidRDefault="00CC5BB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sz w:val="24"/>
          <w:szCs w:val="24"/>
        </w:rPr>
        <w:t>1. Սույն օրենքի խախտումն առաջացնում է պատասխանատվություն` Հայաստանի Հանրապետության օրենքով սահմանված կարգով:</w:t>
      </w:r>
    </w:p>
    <w:p w14:paraId="793A4BCE" w14:textId="77777777" w:rsidR="00CC5BBC" w:rsidRPr="00412200" w:rsidRDefault="00CC5BB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sz w:val="24"/>
          <w:szCs w:val="24"/>
        </w:rPr>
        <w:lastRenderedPageBreak/>
        <w:t>2. Կարգավորման պարտադիր վճարը ժամանակին վճարելու և սույն օրենքի մյուս պահանջները պահպանելու պատասխանատվությունը օրենսդրությամբ այլ բան սահմանված չլինելու դեպքում կրում են վճարողները և դրանց` Հայաստանի Հանրապետության օրենսդրությամբ սահմանված պաշտոնատար անձինք:</w:t>
      </w:r>
    </w:p>
    <w:p w14:paraId="4C7B0A55" w14:textId="77777777" w:rsidR="00CC5BBC" w:rsidRPr="00412200" w:rsidRDefault="00CC5BB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sz w:val="24"/>
          <w:szCs w:val="24"/>
        </w:rPr>
        <w:t>3. Կարգավորման պարտադիր վճարի վճարումները սահմանված ժամկետից ուշացնելու դեպքում վճարողները վճարում են տույժ` Հայաստանի Հանրապետության հարկային օրենսգրքով սահմանված չափով:</w:t>
      </w:r>
    </w:p>
    <w:p w14:paraId="27483952" w14:textId="77777777" w:rsidR="00CC5BBC" w:rsidRPr="00412200" w:rsidRDefault="007B21A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4</w:t>
      </w:r>
      <w:r w:rsidR="00CC5BBC" w:rsidRPr="00412200">
        <w:rPr>
          <w:rFonts w:ascii="GHEA Grapalat" w:eastAsia="Times New Roman" w:hAnsi="GHEA Grapalat" w:cs="Times New Roman"/>
          <w:sz w:val="24"/>
          <w:szCs w:val="24"/>
        </w:rPr>
        <w:t>. Վճարողները պակաս վճարված կարգավորման պարտադիր վճարի գումարը, ինչպես նաև սույն հոդվածի 3-րդ մասի համաձայն</w:t>
      </w:r>
      <w:r w:rsidR="00B8616B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CC5BBC" w:rsidRPr="00412200">
        <w:rPr>
          <w:rFonts w:ascii="GHEA Grapalat" w:eastAsia="Times New Roman" w:hAnsi="GHEA Grapalat" w:cs="Times New Roman"/>
          <w:sz w:val="24"/>
          <w:szCs w:val="24"/>
        </w:rPr>
        <w:t xml:space="preserve"> հաշվարկված տույժերը Հայաստանի Հանրապետության պետական բյուջե են վճարում Հայաստանի Հանրապետության հարկային օրենսգրքով սահմանված կարգով:</w:t>
      </w:r>
    </w:p>
    <w:p w14:paraId="18CBBB7C" w14:textId="77777777" w:rsidR="00CC5BBC" w:rsidRPr="00412200" w:rsidRDefault="007B21AC" w:rsidP="00412200">
      <w:pPr>
        <w:spacing w:after="0" w:line="360" w:lineRule="auto"/>
        <w:ind w:firstLine="374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5</w:t>
      </w:r>
      <w:r w:rsidR="00CC5BBC" w:rsidRPr="00412200">
        <w:rPr>
          <w:rFonts w:ascii="GHEA Grapalat" w:eastAsia="Times New Roman" w:hAnsi="GHEA Grapalat" w:cs="Times New Roman"/>
          <w:sz w:val="24"/>
          <w:szCs w:val="24"/>
        </w:rPr>
        <w:t>. Կարգավորման պարտադիր վճարի պարտավորությունների կատարումը Հայաստանի Հանրապետության հարկային օրենսգրքով սահմանված կարգով ապահովում է հարկային մարմինը:</w:t>
      </w:r>
    </w:p>
    <w:p w14:paraId="5AE43C77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</w:pPr>
    </w:p>
    <w:p w14:paraId="00F098D2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ԳԼՈՒԽ 7</w:t>
      </w:r>
      <w:r w:rsidR="00CA63D8"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.</w:t>
      </w:r>
    </w:p>
    <w:p w14:paraId="29235FDF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ԱՆՑՈՒՄԱՅԻՆ ԴՐՈՒՅԹՆԵՐ</w:t>
      </w:r>
    </w:p>
    <w:p w14:paraId="20341EF4" w14:textId="77777777" w:rsidR="00B8616B" w:rsidRPr="00412200" w:rsidRDefault="00B8616B" w:rsidP="00412200">
      <w:pPr>
        <w:spacing w:before="240" w:after="0" w:line="360" w:lineRule="auto"/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    </w:t>
      </w:r>
      <w:r w:rsidR="00CC5BBC"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Հոդված </w:t>
      </w:r>
      <w:r w:rsidR="00524E41" w:rsidRPr="0041220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13</w:t>
      </w:r>
      <w:r w:rsidR="00CC5BBC"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.</w:t>
      </w:r>
      <w:r w:rsidR="00CC5BBC" w:rsidRPr="0041220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E329BB" w:rsidRPr="00412200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Ա</w:t>
      </w:r>
      <w:r w:rsidR="00CA63D8" w:rsidRPr="00412200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>նցումային դրույթներ</w:t>
      </w:r>
    </w:p>
    <w:p w14:paraId="0A944013" w14:textId="77777777" w:rsidR="00B8616B" w:rsidRPr="00412200" w:rsidRDefault="00524E41" w:rsidP="00412200">
      <w:pPr>
        <w:pStyle w:val="ListParagraph"/>
        <w:numPr>
          <w:ilvl w:val="0"/>
          <w:numId w:val="3"/>
        </w:numPr>
        <w:spacing w:before="240" w:after="0" w:line="360" w:lineRule="auto"/>
        <w:ind w:left="0" w:firstLine="4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Սույն օրենքով սահմանված կարգով առաջին անգամ կարգավորման պարտադիր վճարների տարեկան դրույքաչափերը հաշվարկվում և ըստ վճարողների անվանական կազմի հաստատվում են սույն օրենքն ուժի մեջ մտնելու տարվան հաջորդող տարվա հունվարի 1-ից սկսվող հաշվետու տարվա համար։</w:t>
      </w:r>
    </w:p>
    <w:p w14:paraId="746ACCAD" w14:textId="77777777" w:rsidR="00B8616B" w:rsidRPr="00412200" w:rsidRDefault="00B8616B" w:rsidP="00412200">
      <w:pPr>
        <w:pStyle w:val="ListParagraph"/>
        <w:numPr>
          <w:ilvl w:val="0"/>
          <w:numId w:val="3"/>
        </w:numPr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Սույն օրենքի ուժի մեջ մտնելու պահից ուժը կորցրած ճանաչել Հայաստանի Հանրապետության Ազգային ժողովի կողմից 2005 թվականի նոյեմբերի 11-ին ընդունված «</w:t>
      </w:r>
      <w:r w:rsidRPr="00412200">
        <w:rPr>
          <w:rStyle w:val="Strong"/>
          <w:rFonts w:ascii="GHEA Grapalat" w:hAnsi="GHEA Grapalat"/>
          <w:b w:val="0"/>
          <w:sz w:val="24"/>
          <w:szCs w:val="24"/>
          <w:lang w:val="hy-AM"/>
        </w:rPr>
        <w:t>Հանրային ծառայությունների կարգավորման պարտադիր վճարների մասին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» </w:t>
      </w:r>
      <w:r w:rsidR="00E76D64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№ՀՕ-225-Ն </w:t>
      </w: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օրենքը:</w:t>
      </w:r>
    </w:p>
    <w:p w14:paraId="403AF665" w14:textId="77777777" w:rsidR="00CC5BBC" w:rsidRPr="00412200" w:rsidRDefault="00CC5BBC" w:rsidP="00412200">
      <w:pPr>
        <w:pStyle w:val="ListParagraph"/>
        <w:numPr>
          <w:ilvl w:val="0"/>
          <w:numId w:val="3"/>
        </w:numPr>
        <w:spacing w:after="0" w:line="360" w:lineRule="auto"/>
        <w:ind w:left="0" w:firstLine="4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Սույն օրենքն ուժի մեջ է մտնում պաշտոնական հրապարակմանը հաջորդող օրվանից:</w:t>
      </w:r>
    </w:p>
    <w:p w14:paraId="310B49BF" w14:textId="77777777" w:rsidR="00CC5BBC" w:rsidRPr="00412200" w:rsidRDefault="00CC5BBC" w:rsidP="00412200">
      <w:pPr>
        <w:spacing w:after="0" w:line="360" w:lineRule="auto"/>
        <w:ind w:firstLine="374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Calibri" w:eastAsia="Times New Roman" w:hAnsi="Calibri" w:cs="Calibri"/>
          <w:sz w:val="24"/>
          <w:szCs w:val="24"/>
          <w:lang w:val="hy-AM"/>
        </w:rPr>
        <w:lastRenderedPageBreak/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6002"/>
      </w:tblGrid>
      <w:tr w:rsidR="00CC5BBC" w:rsidRPr="00412200" w14:paraId="457212D6" w14:textId="77777777" w:rsidTr="00CC5BBC">
        <w:trPr>
          <w:tblCellSpacing w:w="0" w:type="dxa"/>
        </w:trPr>
        <w:tc>
          <w:tcPr>
            <w:tcW w:w="4253" w:type="dxa"/>
            <w:vAlign w:val="center"/>
            <w:hideMark/>
          </w:tcPr>
          <w:p w14:paraId="1919020D" w14:textId="77777777" w:rsidR="00CC5BBC" w:rsidRPr="00412200" w:rsidRDefault="00CC5BBC" w:rsidP="00412200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Հայաստանի Հանրապետության</w:t>
            </w:r>
            <w:r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br/>
              <w:t>Նախագահ</w:t>
            </w:r>
            <w:r w:rsidRPr="00412200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002" w:type="dxa"/>
            <w:vAlign w:val="bottom"/>
            <w:hideMark/>
          </w:tcPr>
          <w:p w14:paraId="6F706225" w14:textId="77777777" w:rsidR="00CC5BBC" w:rsidRPr="00412200" w:rsidRDefault="00524E41" w:rsidP="00412200">
            <w:pPr>
              <w:spacing w:after="0" w:line="360" w:lineRule="auto"/>
              <w:jc w:val="right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Ա</w:t>
            </w:r>
            <w:r w:rsidR="00CC5BBC"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. </w:t>
            </w:r>
            <w:r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Սարգս</w:t>
            </w:r>
            <w:r w:rsidR="00CC5BBC" w:rsidRPr="0041220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յան</w:t>
            </w:r>
          </w:p>
        </w:tc>
      </w:tr>
      <w:tr w:rsidR="00CC5BBC" w:rsidRPr="00412200" w14:paraId="65FD3CED" w14:textId="77777777" w:rsidTr="00CC5BBC">
        <w:trPr>
          <w:tblCellSpacing w:w="0" w:type="dxa"/>
        </w:trPr>
        <w:tc>
          <w:tcPr>
            <w:tcW w:w="4253" w:type="dxa"/>
            <w:vAlign w:val="center"/>
            <w:hideMark/>
          </w:tcPr>
          <w:p w14:paraId="44497D13" w14:textId="77777777" w:rsidR="00CC5BBC" w:rsidRPr="00412200" w:rsidRDefault="00CC5BBC" w:rsidP="00412200">
            <w:pPr>
              <w:spacing w:after="0" w:line="36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6002" w:type="dxa"/>
            <w:vAlign w:val="center"/>
            <w:hideMark/>
          </w:tcPr>
          <w:p w14:paraId="525019DE" w14:textId="77777777" w:rsidR="00CC5BBC" w:rsidRPr="00412200" w:rsidRDefault="00CC5BBC" w:rsidP="00412200">
            <w:pPr>
              <w:spacing w:after="0" w:line="36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</w:tbl>
    <w:p w14:paraId="2B91210E" w14:textId="77777777" w:rsidR="001A6649" w:rsidRPr="00412200" w:rsidRDefault="001A6649" w:rsidP="00412200">
      <w:pPr>
        <w:spacing w:after="0" w:line="360" w:lineRule="auto"/>
        <w:ind w:left="5812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  <w:sectPr w:rsidR="001A6649" w:rsidRPr="00412200" w:rsidSect="001B2155">
          <w:footerReference w:type="default" r:id="rId8"/>
          <w:pgSz w:w="12240" w:h="15840"/>
          <w:pgMar w:top="851" w:right="851" w:bottom="454" w:left="1134" w:header="227" w:footer="227" w:gutter="0"/>
          <w:cols w:space="708"/>
          <w:docGrid w:linePitch="360"/>
        </w:sectPr>
      </w:pPr>
    </w:p>
    <w:p w14:paraId="79ADD566" w14:textId="77777777" w:rsidR="003A5EBC" w:rsidRPr="00412200" w:rsidRDefault="003A5EBC" w:rsidP="00412200">
      <w:pPr>
        <w:spacing w:after="0" w:line="360" w:lineRule="auto"/>
        <w:ind w:left="10348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lastRenderedPageBreak/>
        <w:t xml:space="preserve">Հավելված 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br/>
        <w:t xml:space="preserve">«Հանրային ծառայությունների կարգավորման 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br/>
        <w:t xml:space="preserve">պարտադիր վճարների մասին» </w:t>
      </w: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br/>
        <w:t>օրենքի</w:t>
      </w:r>
    </w:p>
    <w:p w14:paraId="1CE0968E" w14:textId="77777777" w:rsidR="00CC5BBC" w:rsidRPr="00412200" w:rsidRDefault="00CC5BBC" w:rsidP="00412200">
      <w:pPr>
        <w:spacing w:after="80" w:line="36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ՍԽԵՄԱ</w:t>
      </w:r>
    </w:p>
    <w:p w14:paraId="6EFC79A9" w14:textId="77777777" w:rsidR="00CC5BBC" w:rsidRPr="00412200" w:rsidRDefault="00CC5BBC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412200">
        <w:rPr>
          <w:rFonts w:ascii="GHEA Grapalat" w:eastAsia="Times New Roman" w:hAnsi="GHEA Grapalat" w:cs="Times New Roman"/>
          <w:b/>
          <w:bCs/>
          <w:sz w:val="24"/>
          <w:szCs w:val="24"/>
        </w:rPr>
        <w:t>«Հանրային ծառայությունների կարգավորման պարտադիր վճարների մասին» օրենքի 8-րդ հոդվածի համաձայն՝ կարգավորման պարտադիր վճարների տարեկան դրույքաչափերի հաշվարկման</w:t>
      </w:r>
    </w:p>
    <w:p w14:paraId="66D42B73" w14:textId="77777777" w:rsidR="009B4C25" w:rsidRPr="00412200" w:rsidRDefault="009B4C25" w:rsidP="00412200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</w:pPr>
    </w:p>
    <w:tbl>
      <w:tblPr>
        <w:tblStyle w:val="TableGrid"/>
        <w:tblW w:w="14866" w:type="dxa"/>
        <w:tblLook w:val="04A0" w:firstRow="1" w:lastRow="0" w:firstColumn="1" w:lastColumn="0" w:noHBand="0" w:noVBand="1"/>
      </w:tblPr>
      <w:tblGrid>
        <w:gridCol w:w="2625"/>
        <w:gridCol w:w="2130"/>
        <w:gridCol w:w="1784"/>
        <w:gridCol w:w="1733"/>
        <w:gridCol w:w="3686"/>
        <w:gridCol w:w="629"/>
        <w:gridCol w:w="540"/>
        <w:gridCol w:w="629"/>
        <w:gridCol w:w="630"/>
        <w:gridCol w:w="480"/>
      </w:tblGrid>
      <w:tr w:rsidR="009B4C25" w:rsidRPr="00412200" w14:paraId="65E49952" w14:textId="77777777" w:rsidTr="00626417">
        <w:tc>
          <w:tcPr>
            <w:tcW w:w="2628" w:type="dxa"/>
            <w:vMerge w:val="restart"/>
            <w:vAlign w:val="center"/>
          </w:tcPr>
          <w:p w14:paraId="7493B9B5" w14:textId="77777777" w:rsidR="009B4C25" w:rsidRPr="00412200" w:rsidRDefault="009B4C25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Հաշվառման վերցված վճարողները</w:t>
            </w:r>
          </w:p>
        </w:tc>
        <w:tc>
          <w:tcPr>
            <w:tcW w:w="2118" w:type="dxa"/>
            <w:vMerge w:val="restart"/>
            <w:vAlign w:val="center"/>
          </w:tcPr>
          <w:p w14:paraId="62485A46" w14:textId="77777777" w:rsidR="009B4C25" w:rsidRPr="00412200" w:rsidRDefault="009B4C25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Վճարողի իրացման շրջանառությունը (առանց ավելացված արժեքի հարկի)</w:t>
            </w:r>
          </w:p>
        </w:tc>
        <w:tc>
          <w:tcPr>
            <w:tcW w:w="3520" w:type="dxa"/>
            <w:gridSpan w:val="2"/>
            <w:vAlign w:val="center"/>
          </w:tcPr>
          <w:p w14:paraId="0CBC23A6" w14:textId="77777777" w:rsidR="009B4C25" w:rsidRPr="00412200" w:rsidRDefault="009B4C25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Տեսակարար կշիռը</w:t>
            </w:r>
          </w:p>
        </w:tc>
        <w:tc>
          <w:tcPr>
            <w:tcW w:w="3690" w:type="dxa"/>
            <w:vMerge w:val="restart"/>
            <w:vAlign w:val="center"/>
          </w:tcPr>
          <w:p w14:paraId="28B04038" w14:textId="77777777" w:rsidR="009B4C25" w:rsidRPr="00412200" w:rsidRDefault="009B4C25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Յուրաքանչյուր վճարողի կարգավորման պարտադիր վճարի տարեկան դրույքաչափը</w:t>
            </w:r>
          </w:p>
        </w:tc>
        <w:tc>
          <w:tcPr>
            <w:tcW w:w="2910" w:type="dxa"/>
            <w:gridSpan w:val="5"/>
            <w:vAlign w:val="center"/>
          </w:tcPr>
          <w:p w14:paraId="0C9C5E91" w14:textId="77777777" w:rsidR="009B4C25" w:rsidRPr="00412200" w:rsidRDefault="009B4C25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այդ թվում՝ ըստ ամիսների</w:t>
            </w:r>
          </w:p>
        </w:tc>
      </w:tr>
      <w:tr w:rsidR="00626417" w:rsidRPr="00412200" w14:paraId="7C16DD07" w14:textId="77777777" w:rsidTr="00626417">
        <w:tc>
          <w:tcPr>
            <w:tcW w:w="2628" w:type="dxa"/>
            <w:vMerge/>
            <w:vAlign w:val="center"/>
          </w:tcPr>
          <w:p w14:paraId="0DDAC4EB" w14:textId="77777777" w:rsidR="00C36837" w:rsidRPr="00412200" w:rsidRDefault="00C3683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2118" w:type="dxa"/>
            <w:vMerge/>
            <w:vAlign w:val="center"/>
          </w:tcPr>
          <w:p w14:paraId="1CC134F4" w14:textId="77777777" w:rsidR="00C36837" w:rsidRPr="00412200" w:rsidRDefault="00C3683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1786" w:type="dxa"/>
            <w:vAlign w:val="center"/>
          </w:tcPr>
          <w:p w14:paraId="3B19365A" w14:textId="77777777" w:rsidR="00C36837" w:rsidRPr="00412200" w:rsidRDefault="00C3683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ԸԾ-ի մասով</w:t>
            </w:r>
          </w:p>
        </w:tc>
        <w:tc>
          <w:tcPr>
            <w:tcW w:w="1734" w:type="dxa"/>
            <w:vAlign w:val="center"/>
          </w:tcPr>
          <w:p w14:paraId="5146FFFF" w14:textId="77777777" w:rsidR="00C36837" w:rsidRPr="00412200" w:rsidRDefault="00C3683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ՆԾ-ի մասով</w:t>
            </w:r>
          </w:p>
        </w:tc>
        <w:tc>
          <w:tcPr>
            <w:tcW w:w="3690" w:type="dxa"/>
            <w:vMerge/>
            <w:vAlign w:val="center"/>
          </w:tcPr>
          <w:p w14:paraId="2BD7C9A8" w14:textId="77777777" w:rsidR="00C36837" w:rsidRPr="00412200" w:rsidRDefault="00C3683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105FFAB7" w14:textId="77777777" w:rsidR="00C36837" w:rsidRPr="00412200" w:rsidRDefault="009B4C25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540" w:type="dxa"/>
            <w:vAlign w:val="center"/>
          </w:tcPr>
          <w:p w14:paraId="4D21F94C" w14:textId="77777777" w:rsidR="00C36837" w:rsidRPr="00412200" w:rsidRDefault="009B4C25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630" w:type="dxa"/>
            <w:vAlign w:val="center"/>
          </w:tcPr>
          <w:p w14:paraId="2B65C901" w14:textId="77777777" w:rsidR="00C36837" w:rsidRPr="00412200" w:rsidRDefault="009B4C25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630" w:type="dxa"/>
            <w:vAlign w:val="center"/>
          </w:tcPr>
          <w:p w14:paraId="7ADCF085" w14:textId="77777777" w:rsidR="00C36837" w:rsidRPr="00412200" w:rsidRDefault="009B4C25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…</w:t>
            </w:r>
          </w:p>
        </w:tc>
        <w:tc>
          <w:tcPr>
            <w:tcW w:w="480" w:type="dxa"/>
            <w:vAlign w:val="center"/>
          </w:tcPr>
          <w:p w14:paraId="09041143" w14:textId="77777777" w:rsidR="00C36837" w:rsidRPr="00412200" w:rsidRDefault="009B4C25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n</w:t>
            </w:r>
          </w:p>
        </w:tc>
      </w:tr>
      <w:tr w:rsidR="00626417" w:rsidRPr="00412200" w14:paraId="47545D35" w14:textId="77777777" w:rsidTr="00626417">
        <w:tc>
          <w:tcPr>
            <w:tcW w:w="2628" w:type="dxa"/>
            <w:vAlign w:val="center"/>
          </w:tcPr>
          <w:p w14:paraId="142A3D66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Հանրային ծառայությ</w:t>
            </w:r>
            <w:r w:rsidR="00AF499E"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ն </w:t>
            </w:r>
            <w:r w:rsidR="00851434"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կարգավորվող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ոլորտ 1</w:t>
            </w:r>
          </w:p>
        </w:tc>
        <w:tc>
          <w:tcPr>
            <w:tcW w:w="2118" w:type="dxa"/>
            <w:vAlign w:val="center"/>
          </w:tcPr>
          <w:p w14:paraId="33821C3E" w14:textId="77777777" w:rsidR="001A6649" w:rsidRPr="00412200" w:rsidRDefault="00C3683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Ո1</w:t>
            </w:r>
          </w:p>
        </w:tc>
        <w:tc>
          <w:tcPr>
            <w:tcW w:w="1786" w:type="dxa"/>
            <w:vAlign w:val="center"/>
          </w:tcPr>
          <w:p w14:paraId="2182341E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1B162237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14:paraId="3B2B5E1D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9C658FA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19502B84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3A21F60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D9A7718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14:paraId="59D7D006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626417" w:rsidRPr="00412200" w14:paraId="45685AEA" w14:textId="77777777" w:rsidTr="00626417">
        <w:tc>
          <w:tcPr>
            <w:tcW w:w="2628" w:type="dxa"/>
            <w:vAlign w:val="center"/>
          </w:tcPr>
          <w:p w14:paraId="0A888ABB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1</w:t>
            </w:r>
          </w:p>
        </w:tc>
        <w:tc>
          <w:tcPr>
            <w:tcW w:w="2118" w:type="dxa"/>
            <w:vAlign w:val="center"/>
          </w:tcPr>
          <w:p w14:paraId="333EDE8F" w14:textId="77777777" w:rsidR="001A6649" w:rsidRPr="00412200" w:rsidRDefault="0024073F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1</w:t>
            </w:r>
          </w:p>
        </w:tc>
        <w:tc>
          <w:tcPr>
            <w:tcW w:w="1786" w:type="dxa"/>
            <w:vAlign w:val="center"/>
          </w:tcPr>
          <w:p w14:paraId="0DECD763" w14:textId="77777777" w:rsidR="001A6649" w:rsidRPr="00412200" w:rsidRDefault="00C3683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ՏԿԸ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1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1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Ը</w:t>
            </w:r>
          </w:p>
        </w:tc>
        <w:tc>
          <w:tcPr>
            <w:tcW w:w="1734" w:type="dxa"/>
            <w:vAlign w:val="center"/>
          </w:tcPr>
          <w:p w14:paraId="520FB6B9" w14:textId="77777777" w:rsidR="00C97758" w:rsidRPr="00412200" w:rsidRDefault="004C26A9" w:rsidP="00412200">
            <w:pPr>
              <w:spacing w:line="360" w:lineRule="auto"/>
              <w:ind w:left="-57" w:right="-57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1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1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="00C97758"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="00C97758"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Ո</w:t>
            </w:r>
            <w:r w:rsidR="00626417"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3690" w:type="dxa"/>
            <w:vAlign w:val="center"/>
          </w:tcPr>
          <w:p w14:paraId="3FE1B52B" w14:textId="77777777" w:rsidR="001A6649" w:rsidRPr="00412200" w:rsidRDefault="0096683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Դ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ՏԿԸ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Sylfaen"/>
                    <w:sz w:val="24"/>
                    <w:szCs w:val="24"/>
                    <w:lang w:val="hy-AM"/>
                  </w:rPr>
                  <m:t>ԸԾ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ՏԿՈ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i=1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Sylfaen"/>
                            <w:sz w:val="24"/>
                            <w:szCs w:val="24"/>
                            <w:lang w:val="hy-AM"/>
                          </w:rPr>
                          <m:t>ՆԾ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630" w:type="dxa"/>
            <w:vAlign w:val="center"/>
          </w:tcPr>
          <w:p w14:paraId="50F003EB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540" w:type="dxa"/>
            <w:vAlign w:val="center"/>
          </w:tcPr>
          <w:p w14:paraId="22D32B49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1A304BFD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630" w:type="dxa"/>
            <w:vAlign w:val="center"/>
          </w:tcPr>
          <w:p w14:paraId="49DFF2CA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480" w:type="dxa"/>
            <w:vAlign w:val="center"/>
          </w:tcPr>
          <w:p w14:paraId="2F720CF8" w14:textId="77777777" w:rsidR="001A6649" w:rsidRPr="00412200" w:rsidRDefault="001A664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626417" w:rsidRPr="00412200" w14:paraId="60E175C9" w14:textId="77777777" w:rsidTr="00626417">
        <w:tc>
          <w:tcPr>
            <w:tcW w:w="2628" w:type="dxa"/>
            <w:vAlign w:val="center"/>
          </w:tcPr>
          <w:p w14:paraId="4F748E29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Վ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2</w:t>
            </w:r>
          </w:p>
        </w:tc>
        <w:tc>
          <w:tcPr>
            <w:tcW w:w="2118" w:type="dxa"/>
            <w:vAlign w:val="center"/>
          </w:tcPr>
          <w:p w14:paraId="457E9BDA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2</w:t>
            </w:r>
          </w:p>
        </w:tc>
        <w:tc>
          <w:tcPr>
            <w:tcW w:w="1786" w:type="dxa"/>
            <w:vAlign w:val="center"/>
          </w:tcPr>
          <w:p w14:paraId="252DD5AF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ՏԿԸ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2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2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Ը</w:t>
            </w:r>
          </w:p>
        </w:tc>
        <w:tc>
          <w:tcPr>
            <w:tcW w:w="1734" w:type="dxa"/>
            <w:vAlign w:val="center"/>
          </w:tcPr>
          <w:p w14:paraId="6A6B6C18" w14:textId="4960DF53" w:rsidR="00626417" w:rsidRPr="00412200" w:rsidRDefault="00626417" w:rsidP="006A5477">
            <w:pPr>
              <w:spacing w:line="360" w:lineRule="auto"/>
              <w:ind w:left="-57" w:right="-57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2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="006A5477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2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3690" w:type="dxa"/>
            <w:vAlign w:val="center"/>
          </w:tcPr>
          <w:p w14:paraId="361EC689" w14:textId="77777777" w:rsidR="00626417" w:rsidRPr="00412200" w:rsidRDefault="0096683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Դ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ՏԿԸ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Sylfaen"/>
                    <w:sz w:val="24"/>
                    <w:szCs w:val="24"/>
                    <w:lang w:val="hy-AM"/>
                  </w:rPr>
                  <m:t>ԸԾ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ՏԿՈ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i=1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Sylfaen"/>
                            <w:sz w:val="24"/>
                            <w:szCs w:val="24"/>
                            <w:lang w:val="hy-AM"/>
                          </w:rPr>
                          <m:t>ՆԾ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630" w:type="dxa"/>
            <w:vAlign w:val="center"/>
          </w:tcPr>
          <w:p w14:paraId="55B34C3C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5A808B29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0679D48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2099085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14:paraId="73FA3573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626417" w:rsidRPr="00412200" w14:paraId="612BAF2D" w14:textId="77777777" w:rsidTr="00626417">
        <w:tc>
          <w:tcPr>
            <w:tcW w:w="2628" w:type="dxa"/>
            <w:vAlign w:val="center"/>
          </w:tcPr>
          <w:p w14:paraId="44708758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</w:t>
            </w:r>
            <w:r w:rsidR="00AF499E"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անրային ծառայությա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ն </w:t>
            </w:r>
            <w:r w:rsidR="00851434"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կարգավորվող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ոլորտ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2118" w:type="dxa"/>
            <w:vAlign w:val="center"/>
          </w:tcPr>
          <w:p w14:paraId="2C052751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786" w:type="dxa"/>
            <w:vAlign w:val="center"/>
          </w:tcPr>
          <w:p w14:paraId="5CC21AED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1D8FE166" w14:textId="77777777" w:rsidR="004C26A9" w:rsidRPr="00412200" w:rsidRDefault="004C26A9" w:rsidP="00412200">
            <w:pPr>
              <w:spacing w:line="360" w:lineRule="auto"/>
              <w:ind w:left="-57" w:right="-57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14:paraId="33C6BDBA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A6960D5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67B4CA88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DCAA69D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2669B66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14:paraId="35643AAC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626417" w:rsidRPr="00412200" w14:paraId="56AE6250" w14:textId="77777777" w:rsidTr="00626417">
        <w:trPr>
          <w:trHeight w:val="832"/>
        </w:trPr>
        <w:tc>
          <w:tcPr>
            <w:tcW w:w="2628" w:type="dxa"/>
            <w:vAlign w:val="center"/>
          </w:tcPr>
          <w:p w14:paraId="63EC4842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118" w:type="dxa"/>
            <w:vAlign w:val="center"/>
          </w:tcPr>
          <w:p w14:paraId="7A9CEFED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786" w:type="dxa"/>
            <w:vAlign w:val="center"/>
          </w:tcPr>
          <w:p w14:paraId="71AD6323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ՏԿԸ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3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3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Ը</w:t>
            </w:r>
          </w:p>
        </w:tc>
        <w:tc>
          <w:tcPr>
            <w:tcW w:w="1734" w:type="dxa"/>
            <w:vAlign w:val="center"/>
          </w:tcPr>
          <w:p w14:paraId="23C1224A" w14:textId="77777777" w:rsidR="00626417" w:rsidRPr="00412200" w:rsidRDefault="00626417" w:rsidP="00412200">
            <w:pPr>
              <w:spacing w:line="360" w:lineRule="auto"/>
              <w:ind w:left="-57" w:right="-57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3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3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690" w:type="dxa"/>
            <w:vAlign w:val="center"/>
          </w:tcPr>
          <w:p w14:paraId="434D2C00" w14:textId="77777777" w:rsidR="00626417" w:rsidRPr="00412200" w:rsidRDefault="0096683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Դ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ՏԿԸ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Sylfaen"/>
                    <w:sz w:val="24"/>
                    <w:szCs w:val="24"/>
                    <w:lang w:val="hy-AM"/>
                  </w:rPr>
                  <m:t>ԸԾ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ՏԿՈ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i=1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Sylfaen"/>
                            <w:sz w:val="24"/>
                            <w:szCs w:val="24"/>
                            <w:lang w:val="hy-AM"/>
                          </w:rPr>
                          <m:t>ՆԾ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630" w:type="dxa"/>
            <w:vAlign w:val="center"/>
          </w:tcPr>
          <w:p w14:paraId="029DE1E8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7DF035F4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352C616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985E886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14:paraId="41362ECE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626417" w:rsidRPr="00412200" w14:paraId="5A60D62C" w14:textId="77777777" w:rsidTr="00626417">
        <w:tc>
          <w:tcPr>
            <w:tcW w:w="2628" w:type="dxa"/>
            <w:vAlign w:val="center"/>
          </w:tcPr>
          <w:p w14:paraId="7AFE69DB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118" w:type="dxa"/>
            <w:vAlign w:val="center"/>
          </w:tcPr>
          <w:p w14:paraId="0D2FEBC0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786" w:type="dxa"/>
            <w:vAlign w:val="center"/>
          </w:tcPr>
          <w:p w14:paraId="0273DB87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ՏԿԸ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4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4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Ը</w:t>
            </w:r>
          </w:p>
        </w:tc>
        <w:tc>
          <w:tcPr>
            <w:tcW w:w="1734" w:type="dxa"/>
            <w:vAlign w:val="center"/>
          </w:tcPr>
          <w:p w14:paraId="31B9750E" w14:textId="77777777" w:rsidR="00626417" w:rsidRPr="00412200" w:rsidRDefault="00626417" w:rsidP="00412200">
            <w:pPr>
              <w:spacing w:line="360" w:lineRule="auto"/>
              <w:ind w:left="-57" w:right="-57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4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4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690" w:type="dxa"/>
            <w:vAlign w:val="center"/>
          </w:tcPr>
          <w:p w14:paraId="32CC579B" w14:textId="77777777" w:rsidR="00626417" w:rsidRPr="00412200" w:rsidRDefault="0096683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Դ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4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ՏԿԸ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4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Sylfaen"/>
                    <w:sz w:val="24"/>
                    <w:szCs w:val="24"/>
                    <w:lang w:val="hy-AM"/>
                  </w:rPr>
                  <m:t>ԸԾ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ՏԿՈ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i=1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Sylfaen"/>
                            <w:sz w:val="24"/>
                            <w:szCs w:val="24"/>
                            <w:lang w:val="hy-AM"/>
                          </w:rPr>
                          <m:t>ՆԾ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630" w:type="dxa"/>
            <w:vAlign w:val="center"/>
          </w:tcPr>
          <w:p w14:paraId="6449A4A8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783EA894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6D63705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3097B08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14:paraId="0DC1AEF0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626417" w:rsidRPr="00412200" w14:paraId="61C6A8DF" w14:textId="77777777" w:rsidTr="00626417">
        <w:tc>
          <w:tcPr>
            <w:tcW w:w="2628" w:type="dxa"/>
            <w:vAlign w:val="center"/>
          </w:tcPr>
          <w:p w14:paraId="50053D89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անրային ծառայությ</w:t>
            </w:r>
            <w:r w:rsidR="00AF499E"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ն </w:t>
            </w:r>
            <w:r w:rsidR="00851434"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կարգավորվող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ոլորտ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n</w:t>
            </w:r>
          </w:p>
        </w:tc>
        <w:tc>
          <w:tcPr>
            <w:tcW w:w="2118" w:type="dxa"/>
            <w:vAlign w:val="center"/>
          </w:tcPr>
          <w:p w14:paraId="74168BA8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n</w:t>
            </w:r>
          </w:p>
        </w:tc>
        <w:tc>
          <w:tcPr>
            <w:tcW w:w="1786" w:type="dxa"/>
            <w:vAlign w:val="center"/>
          </w:tcPr>
          <w:p w14:paraId="1FF89289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1E1A57D4" w14:textId="77777777" w:rsidR="004C26A9" w:rsidRPr="00412200" w:rsidRDefault="004C26A9" w:rsidP="00412200">
            <w:pPr>
              <w:spacing w:line="360" w:lineRule="auto"/>
              <w:ind w:left="-57" w:right="-57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14:paraId="73A8337C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6CC033A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2BA48031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0D6B383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7B18F05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14:paraId="61C871E7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626417" w:rsidRPr="00412200" w14:paraId="6F6D9B8D" w14:textId="77777777" w:rsidTr="00626417">
        <w:tc>
          <w:tcPr>
            <w:tcW w:w="2628" w:type="dxa"/>
            <w:vAlign w:val="center"/>
          </w:tcPr>
          <w:p w14:paraId="1D4959D1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Վ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2118" w:type="dxa"/>
            <w:vAlign w:val="center"/>
          </w:tcPr>
          <w:p w14:paraId="2207627F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786" w:type="dxa"/>
            <w:vAlign w:val="center"/>
          </w:tcPr>
          <w:p w14:paraId="105A6520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ՏԿԸ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5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5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Ը</w:t>
            </w:r>
          </w:p>
        </w:tc>
        <w:tc>
          <w:tcPr>
            <w:tcW w:w="1734" w:type="dxa"/>
            <w:vAlign w:val="center"/>
          </w:tcPr>
          <w:p w14:paraId="76E63EEF" w14:textId="77777777" w:rsidR="00626417" w:rsidRPr="00412200" w:rsidRDefault="00626417" w:rsidP="00412200">
            <w:pPr>
              <w:spacing w:line="360" w:lineRule="auto"/>
              <w:ind w:left="-57" w:right="-57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5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5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n</w:t>
            </w:r>
          </w:p>
        </w:tc>
        <w:tc>
          <w:tcPr>
            <w:tcW w:w="3690" w:type="dxa"/>
            <w:vAlign w:val="center"/>
          </w:tcPr>
          <w:p w14:paraId="7A094D82" w14:textId="77777777" w:rsidR="00626417" w:rsidRPr="00412200" w:rsidRDefault="0096683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Դ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5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ՏԿԸ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5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Sylfaen"/>
                    <w:sz w:val="24"/>
                    <w:szCs w:val="24"/>
                    <w:lang w:val="hy-AM"/>
                  </w:rPr>
                  <m:t>ԸԾ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ՏԿՈ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5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i=1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Sylfaen"/>
                            <w:sz w:val="24"/>
                            <w:szCs w:val="24"/>
                            <w:lang w:val="hy-AM"/>
                          </w:rPr>
                          <m:t>ՆԾ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630" w:type="dxa"/>
            <w:vAlign w:val="center"/>
          </w:tcPr>
          <w:p w14:paraId="51EF69A3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68B48454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0457CDB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4D3BE71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14:paraId="3A3DC9A5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626417" w:rsidRPr="00412200" w14:paraId="5E0E0D78" w14:textId="77777777" w:rsidTr="00626417">
        <w:tc>
          <w:tcPr>
            <w:tcW w:w="2628" w:type="dxa"/>
            <w:vAlign w:val="center"/>
          </w:tcPr>
          <w:p w14:paraId="5AF55D8B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…</w:t>
            </w:r>
          </w:p>
        </w:tc>
        <w:tc>
          <w:tcPr>
            <w:tcW w:w="2118" w:type="dxa"/>
            <w:vAlign w:val="center"/>
          </w:tcPr>
          <w:p w14:paraId="121277F0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…</w:t>
            </w:r>
          </w:p>
        </w:tc>
        <w:tc>
          <w:tcPr>
            <w:tcW w:w="1786" w:type="dxa"/>
            <w:vAlign w:val="center"/>
          </w:tcPr>
          <w:p w14:paraId="698FEEE1" w14:textId="77777777" w:rsidR="00626417" w:rsidRPr="00412200" w:rsidRDefault="00626417" w:rsidP="00412200">
            <w:pPr>
              <w:spacing w:line="360" w:lineRule="auto"/>
              <w:ind w:left="-57" w:right="-57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ՏԿԸ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…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…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Ը</w:t>
            </w:r>
          </w:p>
        </w:tc>
        <w:tc>
          <w:tcPr>
            <w:tcW w:w="1734" w:type="dxa"/>
            <w:vAlign w:val="center"/>
          </w:tcPr>
          <w:p w14:paraId="51CC0C86" w14:textId="77777777" w:rsidR="00626417" w:rsidRPr="00412200" w:rsidRDefault="00626417" w:rsidP="00412200">
            <w:pPr>
              <w:spacing w:line="360" w:lineRule="auto"/>
              <w:ind w:left="-57" w:right="-57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…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…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n</w:t>
            </w:r>
          </w:p>
        </w:tc>
        <w:tc>
          <w:tcPr>
            <w:tcW w:w="3690" w:type="dxa"/>
            <w:vAlign w:val="center"/>
          </w:tcPr>
          <w:p w14:paraId="1C0941E8" w14:textId="77777777" w:rsidR="00626417" w:rsidRPr="00412200" w:rsidRDefault="0096683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Դ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…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ՏԿԸ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…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Sylfaen"/>
                    <w:sz w:val="24"/>
                    <w:szCs w:val="24"/>
                    <w:lang w:val="hy-AM"/>
                  </w:rPr>
                  <m:t>ԸԾ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ՏԿՈ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…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i=1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Sylfaen"/>
                            <w:sz w:val="24"/>
                            <w:szCs w:val="24"/>
                            <w:lang w:val="hy-AM"/>
                          </w:rPr>
                          <m:t>ՆԾ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630" w:type="dxa"/>
            <w:vAlign w:val="center"/>
          </w:tcPr>
          <w:p w14:paraId="2A3210DD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5DBDAEDF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0EA90E1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1C4E8D8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14:paraId="0A258FE5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626417" w:rsidRPr="00412200" w14:paraId="71998CBE" w14:textId="77777777" w:rsidTr="00626417">
        <w:tc>
          <w:tcPr>
            <w:tcW w:w="2628" w:type="dxa"/>
            <w:vAlign w:val="center"/>
          </w:tcPr>
          <w:p w14:paraId="5C27A728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Վ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n</w:t>
            </w:r>
          </w:p>
        </w:tc>
        <w:tc>
          <w:tcPr>
            <w:tcW w:w="2118" w:type="dxa"/>
            <w:vAlign w:val="center"/>
          </w:tcPr>
          <w:p w14:paraId="78449F51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n</w:t>
            </w:r>
          </w:p>
        </w:tc>
        <w:tc>
          <w:tcPr>
            <w:tcW w:w="1786" w:type="dxa"/>
            <w:vAlign w:val="center"/>
          </w:tcPr>
          <w:p w14:paraId="7BA0D4F1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ՏԿԸ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n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n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Ը</w:t>
            </w:r>
          </w:p>
        </w:tc>
        <w:tc>
          <w:tcPr>
            <w:tcW w:w="1734" w:type="dxa"/>
            <w:vAlign w:val="center"/>
          </w:tcPr>
          <w:p w14:paraId="64161EC1" w14:textId="77777777" w:rsidR="00626417" w:rsidRPr="00412200" w:rsidRDefault="00626417" w:rsidP="00412200">
            <w:pPr>
              <w:spacing w:line="360" w:lineRule="auto"/>
              <w:ind w:left="-57" w:right="-57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ՏԿՈ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n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= 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n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</w:rPr>
              <w:t>/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hy-AM"/>
              </w:rPr>
              <w:t>Ո</w:t>
            </w:r>
            <w:r w:rsidRPr="00412200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>n</w:t>
            </w:r>
          </w:p>
        </w:tc>
        <w:tc>
          <w:tcPr>
            <w:tcW w:w="3690" w:type="dxa"/>
            <w:vAlign w:val="center"/>
          </w:tcPr>
          <w:p w14:paraId="3FA6C009" w14:textId="77777777" w:rsidR="00626417" w:rsidRPr="00412200" w:rsidRDefault="0096683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Դ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n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Sylfaen"/>
                        <w:sz w:val="24"/>
                        <w:szCs w:val="24"/>
                        <w:lang w:val="hy-AM"/>
                      </w:rPr>
                      <m:t>ՏԿԸ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n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Sylfaen"/>
                    <w:sz w:val="24"/>
                    <w:szCs w:val="24"/>
                    <w:lang w:val="hy-AM"/>
                  </w:rPr>
                  <m:t>ԸԾ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ՏԿՈ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hy-AM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hy-AM"/>
                      </w:rPr>
                    </m:ctrlPr>
                  </m:naryPr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i=1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hy-AM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Sylfaen"/>
                            <w:sz w:val="24"/>
                            <w:szCs w:val="24"/>
                            <w:lang w:val="hy-AM"/>
                          </w:rPr>
                          <m:t>ՆԾ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hy-AM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630" w:type="dxa"/>
            <w:vAlign w:val="center"/>
          </w:tcPr>
          <w:p w14:paraId="7B21DEA6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5D678E26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8C52DC8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F7A33A9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14:paraId="3E1CCAB6" w14:textId="77777777" w:rsidR="00626417" w:rsidRPr="00412200" w:rsidRDefault="00626417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626417" w:rsidRPr="00412200" w14:paraId="0D884535" w14:textId="77777777" w:rsidTr="00626417">
        <w:tc>
          <w:tcPr>
            <w:tcW w:w="2628" w:type="dxa"/>
            <w:vAlign w:val="center"/>
          </w:tcPr>
          <w:p w14:paraId="2AB9530E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Ընդհանուրը</w:t>
            </w:r>
          </w:p>
        </w:tc>
        <w:tc>
          <w:tcPr>
            <w:tcW w:w="2118" w:type="dxa"/>
            <w:vAlign w:val="center"/>
          </w:tcPr>
          <w:p w14:paraId="22B407A5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</w:pPr>
            <w:r w:rsidRPr="00412200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ԻՇ</w:t>
            </w:r>
            <w:r w:rsidRPr="00412200">
              <w:rPr>
                <w:rFonts w:ascii="GHEA Grapalat" w:eastAsia="Times New Roman" w:hAnsi="GHEA Grapalat" w:cs="Times New Roman"/>
                <w:b/>
                <w:sz w:val="24"/>
                <w:szCs w:val="24"/>
                <w:vertAlign w:val="subscript"/>
                <w:lang w:val="hy-AM"/>
              </w:rPr>
              <w:t>Ը</w:t>
            </w:r>
          </w:p>
        </w:tc>
        <w:tc>
          <w:tcPr>
            <w:tcW w:w="1786" w:type="dxa"/>
            <w:vAlign w:val="center"/>
          </w:tcPr>
          <w:p w14:paraId="6F960A53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6A16F3A2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14:paraId="0D8D73D5" w14:textId="77777777" w:rsidR="004C26A9" w:rsidRPr="00412200" w:rsidRDefault="009B4C25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</w:pPr>
            <w:r w:rsidRPr="00412200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/>
              </w:rPr>
              <w:t>ՀՊԾ</w:t>
            </w:r>
          </w:p>
        </w:tc>
        <w:tc>
          <w:tcPr>
            <w:tcW w:w="630" w:type="dxa"/>
            <w:vAlign w:val="center"/>
          </w:tcPr>
          <w:p w14:paraId="06A16E07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7A06A621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C204AE7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DE67721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14:paraId="7D750686" w14:textId="77777777" w:rsidR="004C26A9" w:rsidRPr="00412200" w:rsidRDefault="004C26A9" w:rsidP="00412200">
            <w:pPr>
              <w:spacing w:line="36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</w:rPr>
            </w:pPr>
          </w:p>
        </w:tc>
      </w:tr>
    </w:tbl>
    <w:p w14:paraId="3FD3C5EA" w14:textId="77777777" w:rsidR="00CB1E6C" w:rsidRPr="00412200" w:rsidRDefault="00920299" w:rsidP="00412200">
      <w:pPr>
        <w:spacing w:after="0" w:line="360" w:lineRule="auto"/>
        <w:ind w:right="-5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Pr="00412200">
        <w:rPr>
          <w:rFonts w:ascii="GHEA Grapalat" w:eastAsia="Times New Roman" w:hAnsi="GHEA Grapalat" w:cs="Times New Roman"/>
          <w:sz w:val="24"/>
          <w:szCs w:val="24"/>
        </w:rPr>
        <w:t xml:space="preserve">. </w:t>
      </w:r>
      <w:r w:rsidR="00CB1E6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Նպատակային ծախսը դիտարկվում է ըստ ծախսային ուղղությունների</w:t>
      </w:r>
      <w:r w:rsidR="00DC502F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CB1E6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առանձնացված։ Եթե համապատասխան ուղղության նպատակային ծախսը (ՆԾ</w:t>
      </w:r>
      <w:r w:rsidR="00CB1E6C" w:rsidRPr="00412200">
        <w:rPr>
          <w:rFonts w:ascii="GHEA Grapalat" w:eastAsia="Times New Roman" w:hAnsi="GHEA Grapalat" w:cs="Times New Roman"/>
          <w:sz w:val="24"/>
          <w:szCs w:val="24"/>
          <w:vertAlign w:val="subscript"/>
          <w:lang w:val="hy-AM"/>
        </w:rPr>
        <w:t>i</w:t>
      </w:r>
      <w:r w:rsidR="00CB1E6C"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) վերաբերում է հանրային ծառայության կարգավորվող՝</w:t>
      </w:r>
    </w:p>
    <w:p w14:paraId="3A5C7CAC" w14:textId="77777777" w:rsidR="00CB1E6C" w:rsidRPr="00412200" w:rsidRDefault="00CB1E6C" w:rsidP="00412200">
      <w:pPr>
        <w:spacing w:after="0" w:line="360" w:lineRule="auto"/>
        <w:ind w:right="-5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>1) մեկ ոլորտի, ապա այն ամբողջությամբ վերագրվում է տվյալ ոլորտին,</w:t>
      </w:r>
    </w:p>
    <w:p w14:paraId="0927A416" w14:textId="77777777" w:rsidR="0047002E" w:rsidRPr="00412200" w:rsidRDefault="00CB1E6C" w:rsidP="00412200">
      <w:pPr>
        <w:spacing w:after="0" w:line="360" w:lineRule="auto"/>
        <w:ind w:right="-5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1220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2) </w:t>
      </w:r>
      <w:r w:rsidRPr="00412200">
        <w:rPr>
          <w:rFonts w:ascii="GHEA Grapalat" w:hAnsi="GHEA Grapalat" w:cs="Sylfaen"/>
          <w:sz w:val="24"/>
          <w:szCs w:val="24"/>
          <w:lang w:val="hy-AM"/>
        </w:rPr>
        <w:t>երկու</w:t>
      </w:r>
      <w:r w:rsidR="00626417" w:rsidRPr="00412200">
        <w:rPr>
          <w:rFonts w:ascii="GHEA Grapalat" w:hAnsi="GHEA Grapalat" w:cs="Sylfaen"/>
          <w:sz w:val="24"/>
          <w:szCs w:val="24"/>
          <w:lang w:val="hy-AM"/>
        </w:rPr>
        <w:t xml:space="preserve"> և ավելի ոլորտների, ապա </w:t>
      </w:r>
      <w:r w:rsidRPr="00412200">
        <w:rPr>
          <w:rFonts w:ascii="GHEA Grapalat" w:hAnsi="GHEA Grapalat" w:cs="Sylfaen"/>
          <w:sz w:val="24"/>
          <w:szCs w:val="24"/>
          <w:lang w:val="hy-AM"/>
        </w:rPr>
        <w:t>այն</w:t>
      </w:r>
      <w:r w:rsidR="00626417" w:rsidRPr="00412200">
        <w:rPr>
          <w:rFonts w:ascii="GHEA Grapalat" w:hAnsi="GHEA Grapalat" w:cs="Sylfaen"/>
          <w:sz w:val="24"/>
          <w:szCs w:val="24"/>
          <w:lang w:val="hy-AM"/>
        </w:rPr>
        <w:t xml:space="preserve"> բաշխվում է այդ ոլորտների միջև՝ վերջիններիս իրացման շրջանառությունների հանրագումարում դրանցից յուրաքանչյուրի տեսակարար կշռին համապատասխան։</w:t>
      </w:r>
    </w:p>
    <w:p w14:paraId="50CE8C0D" w14:textId="77777777" w:rsidR="006E0461" w:rsidRPr="00412200" w:rsidRDefault="006E0461" w:rsidP="009F42DC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GHEA Grapalat" w:hAnsi="GHEA Grapalat"/>
          <w:b/>
          <w:bCs/>
          <w:color w:val="000000"/>
          <w:lang w:val="hy-AM"/>
        </w:rPr>
        <w:sectPr w:rsidR="006E0461" w:rsidRPr="00412200" w:rsidSect="00DA46D6">
          <w:pgSz w:w="15840" w:h="12240" w:orient="landscape"/>
          <w:pgMar w:top="851" w:right="851" w:bottom="851" w:left="454" w:header="227" w:footer="227" w:gutter="0"/>
          <w:cols w:space="708"/>
          <w:docGrid w:linePitch="360"/>
        </w:sectPr>
      </w:pPr>
      <w:bookmarkStart w:id="0" w:name="_GoBack"/>
      <w:bookmarkEnd w:id="0"/>
    </w:p>
    <w:p w14:paraId="0D544F32" w14:textId="77777777" w:rsidR="0047002E" w:rsidRPr="00412200" w:rsidRDefault="0047002E" w:rsidP="009F42DC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GHEA Grapalat" w:hAnsi="GHEA Grapalat"/>
          <w:lang w:val="hy-AM"/>
        </w:rPr>
      </w:pPr>
    </w:p>
    <w:sectPr w:rsidR="0047002E" w:rsidRPr="00412200" w:rsidSect="006E0461">
      <w:pgSz w:w="12240" w:h="15840"/>
      <w:pgMar w:top="461" w:right="850" w:bottom="850" w:left="850" w:header="230" w:footer="2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03529" w14:textId="77777777" w:rsidR="00966839" w:rsidRDefault="00966839" w:rsidP="001B2155">
      <w:pPr>
        <w:spacing w:after="0" w:line="240" w:lineRule="auto"/>
      </w:pPr>
      <w:r>
        <w:separator/>
      </w:r>
    </w:p>
  </w:endnote>
  <w:endnote w:type="continuationSeparator" w:id="0">
    <w:p w14:paraId="6148C91D" w14:textId="77777777" w:rsidR="00966839" w:rsidRDefault="00966839" w:rsidP="001B2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2637366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  <w:sz w:val="20"/>
        <w:szCs w:val="20"/>
      </w:rPr>
    </w:sdtEndPr>
    <w:sdtContent>
      <w:p w14:paraId="237F1AA5" w14:textId="69F5CE2D" w:rsidR="001B2155" w:rsidRPr="001B2155" w:rsidRDefault="006833CB">
        <w:pPr>
          <w:pStyle w:val="Footer"/>
          <w:jc w:val="right"/>
          <w:rPr>
            <w:rFonts w:ascii="GHEA Grapalat" w:hAnsi="GHEA Grapalat"/>
            <w:sz w:val="20"/>
            <w:szCs w:val="20"/>
          </w:rPr>
        </w:pPr>
        <w:r w:rsidRPr="001B2155">
          <w:rPr>
            <w:rFonts w:ascii="GHEA Grapalat" w:hAnsi="GHEA Grapalat"/>
            <w:sz w:val="20"/>
            <w:szCs w:val="20"/>
          </w:rPr>
          <w:fldChar w:fldCharType="begin"/>
        </w:r>
        <w:r w:rsidR="001B2155" w:rsidRPr="001B2155">
          <w:rPr>
            <w:rFonts w:ascii="GHEA Grapalat" w:hAnsi="GHEA Grapalat"/>
            <w:sz w:val="20"/>
            <w:szCs w:val="20"/>
          </w:rPr>
          <w:instrText xml:space="preserve"> PAGE   \* MERGEFORMAT </w:instrText>
        </w:r>
        <w:r w:rsidRPr="001B2155">
          <w:rPr>
            <w:rFonts w:ascii="GHEA Grapalat" w:hAnsi="GHEA Grapalat"/>
            <w:sz w:val="20"/>
            <w:szCs w:val="20"/>
          </w:rPr>
          <w:fldChar w:fldCharType="separate"/>
        </w:r>
        <w:r w:rsidR="009F42DC">
          <w:rPr>
            <w:rFonts w:ascii="GHEA Grapalat" w:hAnsi="GHEA Grapalat"/>
            <w:noProof/>
            <w:sz w:val="20"/>
            <w:szCs w:val="20"/>
          </w:rPr>
          <w:t>12</w:t>
        </w:r>
        <w:r w:rsidRPr="001B2155">
          <w:rPr>
            <w:rFonts w:ascii="GHEA Grapalat" w:hAnsi="GHEA Grapalat"/>
            <w:noProof/>
            <w:sz w:val="20"/>
            <w:szCs w:val="20"/>
          </w:rPr>
          <w:fldChar w:fldCharType="end"/>
        </w:r>
      </w:p>
    </w:sdtContent>
  </w:sdt>
  <w:p w14:paraId="5E2DFA64" w14:textId="77777777" w:rsidR="001B2155" w:rsidRDefault="001B21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08E96" w14:textId="77777777" w:rsidR="00966839" w:rsidRDefault="00966839" w:rsidP="001B2155">
      <w:pPr>
        <w:spacing w:after="0" w:line="240" w:lineRule="auto"/>
      </w:pPr>
      <w:r>
        <w:separator/>
      </w:r>
    </w:p>
  </w:footnote>
  <w:footnote w:type="continuationSeparator" w:id="0">
    <w:p w14:paraId="6EBCBC0F" w14:textId="77777777" w:rsidR="00966839" w:rsidRDefault="00966839" w:rsidP="001B2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66714"/>
    <w:multiLevelType w:val="hybridMultilevel"/>
    <w:tmpl w:val="4B042EB6"/>
    <w:lvl w:ilvl="0" w:tplc="18C0CC82">
      <w:start w:val="1"/>
      <w:numFmt w:val="decimal"/>
      <w:lvlText w:val="%1."/>
      <w:lvlJc w:val="left"/>
      <w:pPr>
        <w:ind w:left="303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 w15:restartNumberingAfterBreak="0">
    <w:nsid w:val="10182104"/>
    <w:multiLevelType w:val="hybridMultilevel"/>
    <w:tmpl w:val="0E123628"/>
    <w:lvl w:ilvl="0" w:tplc="B108FA7C">
      <w:start w:val="1"/>
      <w:numFmt w:val="decimal"/>
      <w:lvlText w:val="%1)"/>
      <w:lvlJc w:val="left"/>
      <w:pPr>
        <w:ind w:left="786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B46DAC"/>
    <w:multiLevelType w:val="hybridMultilevel"/>
    <w:tmpl w:val="77DA740C"/>
    <w:lvl w:ilvl="0" w:tplc="0409000F">
      <w:start w:val="1"/>
      <w:numFmt w:val="decimal"/>
      <w:lvlText w:val="%1."/>
      <w:lvlJc w:val="left"/>
      <w:pPr>
        <w:ind w:left="1094" w:hanging="360"/>
      </w:p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" w15:restartNumberingAfterBreak="0">
    <w:nsid w:val="21D47A94"/>
    <w:multiLevelType w:val="hybridMultilevel"/>
    <w:tmpl w:val="B6B0F290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2F5253F"/>
    <w:multiLevelType w:val="hybridMultilevel"/>
    <w:tmpl w:val="51B4B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BBC"/>
    <w:rsid w:val="000058AE"/>
    <w:rsid w:val="00054035"/>
    <w:rsid w:val="00072385"/>
    <w:rsid w:val="00082D14"/>
    <w:rsid w:val="00094FEF"/>
    <w:rsid w:val="000B437E"/>
    <w:rsid w:val="000C7B99"/>
    <w:rsid w:val="001020AF"/>
    <w:rsid w:val="001033B4"/>
    <w:rsid w:val="00111261"/>
    <w:rsid w:val="00116918"/>
    <w:rsid w:val="00121DB6"/>
    <w:rsid w:val="00153D53"/>
    <w:rsid w:val="00181F77"/>
    <w:rsid w:val="00182877"/>
    <w:rsid w:val="0019672D"/>
    <w:rsid w:val="001A6649"/>
    <w:rsid w:val="001B2155"/>
    <w:rsid w:val="001C728F"/>
    <w:rsid w:val="001D09EF"/>
    <w:rsid w:val="001D5E1D"/>
    <w:rsid w:val="001E23DE"/>
    <w:rsid w:val="00212CFC"/>
    <w:rsid w:val="00237D1C"/>
    <w:rsid w:val="0024073F"/>
    <w:rsid w:val="00247681"/>
    <w:rsid w:val="0028072B"/>
    <w:rsid w:val="002815B0"/>
    <w:rsid w:val="002B5375"/>
    <w:rsid w:val="002D1615"/>
    <w:rsid w:val="002D298F"/>
    <w:rsid w:val="002D5051"/>
    <w:rsid w:val="003228D1"/>
    <w:rsid w:val="00337922"/>
    <w:rsid w:val="00352A50"/>
    <w:rsid w:val="003A5EBC"/>
    <w:rsid w:val="003C4AF8"/>
    <w:rsid w:val="003E5329"/>
    <w:rsid w:val="003F5DAE"/>
    <w:rsid w:val="0040256A"/>
    <w:rsid w:val="00404A28"/>
    <w:rsid w:val="00412200"/>
    <w:rsid w:val="00421EC1"/>
    <w:rsid w:val="00426021"/>
    <w:rsid w:val="0047002E"/>
    <w:rsid w:val="00474886"/>
    <w:rsid w:val="00497A87"/>
    <w:rsid w:val="004A6C51"/>
    <w:rsid w:val="004B50A8"/>
    <w:rsid w:val="004C26A9"/>
    <w:rsid w:val="004D4DE6"/>
    <w:rsid w:val="004E64A3"/>
    <w:rsid w:val="004F15C1"/>
    <w:rsid w:val="005018C7"/>
    <w:rsid w:val="00524E41"/>
    <w:rsid w:val="0054021A"/>
    <w:rsid w:val="00562EA7"/>
    <w:rsid w:val="00567572"/>
    <w:rsid w:val="00576DF3"/>
    <w:rsid w:val="005C41AF"/>
    <w:rsid w:val="005D68EC"/>
    <w:rsid w:val="00626417"/>
    <w:rsid w:val="00660195"/>
    <w:rsid w:val="006602BE"/>
    <w:rsid w:val="00662319"/>
    <w:rsid w:val="0068228E"/>
    <w:rsid w:val="006833CB"/>
    <w:rsid w:val="006869A5"/>
    <w:rsid w:val="00692C6F"/>
    <w:rsid w:val="006A5477"/>
    <w:rsid w:val="006A7706"/>
    <w:rsid w:val="006D3613"/>
    <w:rsid w:val="006E0461"/>
    <w:rsid w:val="0070152A"/>
    <w:rsid w:val="00703A44"/>
    <w:rsid w:val="007206F9"/>
    <w:rsid w:val="00721EC8"/>
    <w:rsid w:val="0072606F"/>
    <w:rsid w:val="00727E74"/>
    <w:rsid w:val="00744EE9"/>
    <w:rsid w:val="00751D20"/>
    <w:rsid w:val="00773328"/>
    <w:rsid w:val="00773DD4"/>
    <w:rsid w:val="007A1A7A"/>
    <w:rsid w:val="007B21AC"/>
    <w:rsid w:val="007E57BE"/>
    <w:rsid w:val="007F7338"/>
    <w:rsid w:val="00800678"/>
    <w:rsid w:val="00811612"/>
    <w:rsid w:val="00851434"/>
    <w:rsid w:val="00860904"/>
    <w:rsid w:val="00867FBD"/>
    <w:rsid w:val="00876055"/>
    <w:rsid w:val="008A22CA"/>
    <w:rsid w:val="008B265C"/>
    <w:rsid w:val="008C2576"/>
    <w:rsid w:val="008C292E"/>
    <w:rsid w:val="008C780A"/>
    <w:rsid w:val="00900057"/>
    <w:rsid w:val="00920299"/>
    <w:rsid w:val="00966839"/>
    <w:rsid w:val="00977155"/>
    <w:rsid w:val="009B4C25"/>
    <w:rsid w:val="009E48CE"/>
    <w:rsid w:val="009E5BEB"/>
    <w:rsid w:val="009F42DC"/>
    <w:rsid w:val="00A67E91"/>
    <w:rsid w:val="00A82DFC"/>
    <w:rsid w:val="00A863DE"/>
    <w:rsid w:val="00A87527"/>
    <w:rsid w:val="00AB3A2B"/>
    <w:rsid w:val="00AD7B56"/>
    <w:rsid w:val="00AD7C6D"/>
    <w:rsid w:val="00AE6261"/>
    <w:rsid w:val="00AF499E"/>
    <w:rsid w:val="00B16156"/>
    <w:rsid w:val="00B236D7"/>
    <w:rsid w:val="00B40522"/>
    <w:rsid w:val="00B51D5C"/>
    <w:rsid w:val="00B64128"/>
    <w:rsid w:val="00B643EB"/>
    <w:rsid w:val="00B75384"/>
    <w:rsid w:val="00B8616B"/>
    <w:rsid w:val="00B95D55"/>
    <w:rsid w:val="00BA6C09"/>
    <w:rsid w:val="00BB019F"/>
    <w:rsid w:val="00BC0850"/>
    <w:rsid w:val="00BC49F1"/>
    <w:rsid w:val="00BE66D3"/>
    <w:rsid w:val="00C0609E"/>
    <w:rsid w:val="00C36837"/>
    <w:rsid w:val="00C579EC"/>
    <w:rsid w:val="00C81CB8"/>
    <w:rsid w:val="00C97758"/>
    <w:rsid w:val="00C979EE"/>
    <w:rsid w:val="00C97F2E"/>
    <w:rsid w:val="00CA369A"/>
    <w:rsid w:val="00CA63D8"/>
    <w:rsid w:val="00CB1E6C"/>
    <w:rsid w:val="00CC5840"/>
    <w:rsid w:val="00CC5BBC"/>
    <w:rsid w:val="00CC641F"/>
    <w:rsid w:val="00D5312C"/>
    <w:rsid w:val="00D615D4"/>
    <w:rsid w:val="00D62B48"/>
    <w:rsid w:val="00D62C8F"/>
    <w:rsid w:val="00D84070"/>
    <w:rsid w:val="00D934CF"/>
    <w:rsid w:val="00DA46D6"/>
    <w:rsid w:val="00DC502F"/>
    <w:rsid w:val="00E329BB"/>
    <w:rsid w:val="00E51692"/>
    <w:rsid w:val="00E52DFC"/>
    <w:rsid w:val="00E64012"/>
    <w:rsid w:val="00E64013"/>
    <w:rsid w:val="00E72327"/>
    <w:rsid w:val="00E72509"/>
    <w:rsid w:val="00E76D64"/>
    <w:rsid w:val="00EA1825"/>
    <w:rsid w:val="00EF3394"/>
    <w:rsid w:val="00F23E38"/>
    <w:rsid w:val="00F43271"/>
    <w:rsid w:val="00F47320"/>
    <w:rsid w:val="00F50D26"/>
    <w:rsid w:val="00F62F84"/>
    <w:rsid w:val="00F63BA5"/>
    <w:rsid w:val="00F71565"/>
    <w:rsid w:val="00F76881"/>
    <w:rsid w:val="00FA6F3D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A9EE4"/>
  <w15:docId w15:val="{0C96BB9A-A33F-4100-A35B-2175D102E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8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C5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5BBC"/>
    <w:rPr>
      <w:b/>
      <w:bCs/>
    </w:rPr>
  </w:style>
  <w:style w:type="character" w:styleId="Emphasis">
    <w:name w:val="Emphasis"/>
    <w:basedOn w:val="DefaultParagraphFont"/>
    <w:uiPriority w:val="20"/>
    <w:qFormat/>
    <w:rsid w:val="00CC5BBC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1B21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2155"/>
  </w:style>
  <w:style w:type="paragraph" w:styleId="Footer">
    <w:name w:val="footer"/>
    <w:basedOn w:val="Normal"/>
    <w:link w:val="FooterChar"/>
    <w:uiPriority w:val="99"/>
    <w:unhideWhenUsed/>
    <w:rsid w:val="001B21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2155"/>
  </w:style>
  <w:style w:type="paragraph" w:styleId="BalloonText">
    <w:name w:val="Balloon Text"/>
    <w:basedOn w:val="Normal"/>
    <w:link w:val="BalloonTextChar"/>
    <w:uiPriority w:val="99"/>
    <w:semiHidden/>
    <w:unhideWhenUsed/>
    <w:rsid w:val="00F71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565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 Paragraph 1,List Paragraph (numbered (a)),OBC Bullet,List Paragraph11,Normal numbered,List_Paragraph,Multilevel para_II,List Paragraph1,Akapit z listą BS,Bullet1,Bullets,References,IBL List Paragraph,List Paragraph nowy"/>
    <w:basedOn w:val="Normal"/>
    <w:link w:val="ListParagraphChar"/>
    <w:uiPriority w:val="34"/>
    <w:qFormat/>
    <w:rsid w:val="007E57BE"/>
    <w:pPr>
      <w:ind w:left="720"/>
      <w:contextualSpacing/>
    </w:pPr>
  </w:style>
  <w:style w:type="table" w:styleId="TableGrid">
    <w:name w:val="Table Grid"/>
    <w:basedOn w:val="TableNormal"/>
    <w:uiPriority w:val="39"/>
    <w:rsid w:val="001A6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82D14"/>
    <w:pPr>
      <w:spacing w:after="0" w:line="240" w:lineRule="auto"/>
    </w:pPr>
  </w:style>
  <w:style w:type="paragraph" w:styleId="NoSpacing">
    <w:name w:val="No Spacing"/>
    <w:qFormat/>
    <w:rsid w:val="0047002E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121DB6"/>
    <w:rPr>
      <w:color w:val="808080"/>
    </w:rPr>
  </w:style>
  <w:style w:type="character" w:customStyle="1" w:styleId="ListParagraphChar">
    <w:name w:val="List Paragraph Char"/>
    <w:aliases w:val="List Paragraph 1 Char,List Paragraph (numbered (a)) Char,OBC Bullet Char,List Paragraph11 Char,Normal numbered Char,List_Paragraph Char,Multilevel para_II Char,List Paragraph1 Char,Akapit z listą BS Char,Bullet1 Char,Bullets Char"/>
    <w:link w:val="ListParagraph"/>
    <w:uiPriority w:val="34"/>
    <w:rsid w:val="006E0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2E210-0FBB-451B-BC49-92719137F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13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Ulikhanyan</dc:creator>
  <cp:keywords/>
  <dc:description/>
  <cp:lastModifiedBy>Astghik Melkonyan</cp:lastModifiedBy>
  <cp:revision>37</cp:revision>
  <cp:lastPrinted>2021-03-16T07:57:00Z</cp:lastPrinted>
  <dcterms:created xsi:type="dcterms:W3CDTF">2020-10-13T13:36:00Z</dcterms:created>
  <dcterms:modified xsi:type="dcterms:W3CDTF">2021-06-15T07:35:00Z</dcterms:modified>
</cp:coreProperties>
</file>